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and human services;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Department of Health and Human Services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certain service providers.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a standard reimbursement rate for service providers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aged and disabled personal care services waiver. Such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rate study report provided to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CBIZ Optumas dated December 7, 2022, and shall be rebased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once every two years.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