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644A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May 14,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644,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LB644A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LB644A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$30,000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Settlement Cash Fund for FY2025-26 and (2) $-0- from the State Settlement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Cash Fund for FY2026-27 to the Attorney General, for Program 507, to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carrying out the provisions of Legislative Bill 644,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Sec. 2.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$50,000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$50,000 from the General Fund for FY2026-27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Accountability and Disclosure Commission, for Program 94,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aid in carrying out the provisions of Legislative Bill 644,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