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504A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04,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504,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LB504A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LB504A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$72,149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$147,752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Attorney General, for Program 507,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504,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from funds appropriated in this section shall not exceed $50,000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or $103,000 for FY2026-27.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