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76-1415, 76-1442, and 76-1446,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provide for waivers of the right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jury trial in actions for possession;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summonses in such actions; to provide for summary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expedited proceedings, and awards of court costs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in such actions;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76-1415 (1) No rental agreement may provide that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Agrees to waive or to forego rights or remedies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Residential Landlord and Tenant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parties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 to waive the right to a jury trial in an action for possession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Authorizes any person to confess judgment on a claim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rental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Agrees to pay the landlord's or tenant's attorney's fees;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Agrees to the exculpation or limitation of any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arising due to active and actionable negligence of the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indemnify the landlord for that liability arising due to active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negligence or the costs connected therewith.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provision prohibited by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a rental agreement is unenforceable. If a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deliberately uses a rental agreement containing provisions known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to be prohibited, the tenant may recover actual damages sustained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and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summons shall be issued and directed, with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 attached thereto, and shall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cause of the complaint, the time and place of trial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action for possession,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answer day for other causes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if the defendant fails to appear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shall be entered against him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Notice that the defendant has the right to demand a jury 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defendant has not waived such right in the rental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Notice that if the trial is by jury, the prevailing party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court costs and reasonable attorney's fees.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summons may be served and returned as in other cases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person, except that the summons shall be served within three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nonjudicial days, from the date of issuance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returnable within five days, excluding nonjudicial days,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issuance. The person making the service shall file with the court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stating with particularity the manner in which he or she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service. If diligent efforts have been made to serve the summons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provided in sections 25-505.01 to 25-516.01 but such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unsuccessful, the summons may be served in the manner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proceedings for an action for possession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respects as in other cases,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action will be tried by the court without a jury,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trial shall be held not less than ten nor more than fourteen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issuance of the summons;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action will be tried by a jury, the trial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scheduled by the court as soon as is practicable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justice. If the defendant requests a continuance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jury trial beyond the initial trial date as determined by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may require the defendant to deposit with the clerk of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rental payments as accrue during the pendency of the suit.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Either party may move for summary judgment, identifying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or defense, or the part of each claim or defense, on which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is sought. The court shall grant summary judgment if the movant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shows that there is no genuine dispute as to any material fact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movant is entitled to judgment as a matter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party may file a motion for summary judgment at any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upon filing the complaint or answer. The motion for summary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shall include any documentation described in subdivision (2)(c)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showing that there is no genuine dispute as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fact.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party asserting that a fact cannot be or is genuinely disputed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support the assertion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Citing to particular parts of materials in the record,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depositions, documents, electronically stored information, affidavits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declarations, stipulations (including those made for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only), admissions, interrogatory answers, or other materials;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Showing that the materials cited do not establish the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presence of a genuine dispute, or that an adverse party cannot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admissible evidence to support the fact.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party fails to properly support an assertion of fact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 to properly address another party's assertion of fact,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Give an opportunity to properly support or address the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Consider the fact undisputed for purposes of the motion;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Grant summary judgment if the motion and supporting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show that the movant is entitled to 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Issue any other appropriate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satisfied that an affidavit or declaration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is submitted in bad faith or solely for delay,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notice and a reasonable time to respond, may order the submitting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to pay the other party the court costs and reasonable attorney's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incurred as a result. An offending party or attorney may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contempt or subjected to other appropriate sanctions.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court may, after giving notice and a reasonable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respond, consider summary judgment on its own after identifying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material facts that may not be genuinely in dispute.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Trial of the action for possession shall be held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nor more than fourteen days after the issuance of the summons.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shall be tried by the court without a jury.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plaintiff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the summons in the manner provided in section 76-1442.01,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shall proceed as other actions for possession except that 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shall not be granted for the plaintiff.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judgment is rendered against the defendant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restitution of the premises, the court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declare the forfeiture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rental agreement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at the request of the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attorney, issue a writ of restitution, directing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constable or sheriff to restore possession of the premises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plaintiff on a specified date not more than ten days after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 of restitution.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plaintiff shall comply with the Disposition of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Landlord and Tenant Act and subsection (5) of section 76-1414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removal of personal property remaining on the premises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premises is restored.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an action tried by a jury, the court may award the prevailing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court costs and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76-1415, 76-1442, and 76-1446,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