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$600,000 from the General Fund for FY2025-26 and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$600,000 from the General Fund for FY2026-27 to the Supreme Court,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for Court Administration, Program No. 34, to increase the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interpreter services for deaf and hard of hearing persons and for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unable to communicate the English language,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