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782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Riepe, 12.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County and City Lottery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 9-648,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the percentage of the tax required on gross proceeds under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act; to provide an operative date;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9-648,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9-648 Any county, city, or village which conducts a lottery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submit to the department on a quarterly basis a tax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gross proceeds. Such tax shall be remitted not later than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close of the preceding quarter on forms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The department shall remit the tax to the State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to the Charitable Gaming Operations Fund. All deficiencies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this section shall accrue interest and be subject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as provided for sales and use taxes in the Nebraska Revenue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1967.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9-648,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