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1079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criminal procedure;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habitual criminal enhancement for theft offenses;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29-2221,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29-2221 (1) Whoever has been twice convicted of a crime, sentenced,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committed to prison, in this or any other state or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or once in this state and once at least in any other state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States, for terms of not less than one year each shall,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conviction of a felony committed in this state, be deemed to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habitual criminal and shall be punished by imprisonment in a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Correctional Services adult correctional facility for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of ten years and a maximum term of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years, except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 felony committed is in violation of section 28-303,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28-304, 28-308, 28-313, 28-319, 28-319.01, 28-502, 28-929, or 28-1222,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 least one of the habitual criminal's prior felony convictions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violation of one of the sections listed in this subdivision or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similar statute in another state or of the United States, the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term shall be twenty-five years and the maximum term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sixty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28-306 and at least one of the prior convictions is in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subsection (3) of section 28-306 and the other is in violation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sections set forth in subdivision (a) of this subsection or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committed is in violation of one of the sections set forth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(a) of this subsection and both of the prior convictions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violation of subsection (3) of section 28-306, the mandatory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shall be twenty-five years and the maximum term not more than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felony committed is in violation of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28-416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in violation of sections 28-509 to 28-518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habitual criminal's prior felony convictions are also violations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subsection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of a similar statute in another state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United States, the mandatory minimum term shall be three years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maximum term not more than twenty years;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 felony committed is in violation of sections 28-509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28-518 and two or more of the habitual criminal's prior felony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convictions are also violations of such sections or of similar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another state or of the United States, the mandatory minimum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and the maximum term not more than twenty years.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enhancement provided for in this subdivision (1)(d) shall apply even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or more of such prior convictions did not result in any term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imprisonment;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 greater punishment is otherwise provided by statute,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law creating the greater punishment shall govern.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When punishment of an accused as a habitual criminal is sought,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facts with reference thereto shall be charged in the indictment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which contains the charge of the felony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accused is prosecuted, but the fact that the accused is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a habitual criminal shall not be an issue upon the trial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felony charge and shall not in any manner be disclosed to the jury.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accused is convicted of a felony, before sentence is imposed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shall be had before the court alone as to whether such person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previously convicted of prior felonies. The court shall fix a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hearing and notice thereof shall be given to the accused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days prior thereto. At the hearing, if the court finds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evidence submitted that the accused has been convicted two or more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felonies and sentences imposed therefor by the courts of this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the United States, the court shall sentence such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 convicted as a habitual criminal.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the person so convicted shows to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before which the conviction was had that he or she was released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imprisonment upon either of such sentences upon a pardon granted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reason that he or she was innocent, such conviction and sentence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LB1079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LB1079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considered as such under this section and section 29-2222.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29-2221,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