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174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Prokop, 27.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wages subject to garnishment;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25-1558, Reissue Revised Statutes of Nebraska;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an exception for medical debts; to define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terms; to harmonize 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25-1558,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25-1558 (1) Except as provided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the maximum part of the aggregate disposable earnings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individual for any workweek which is subject to garnishment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the lesser of the following amounts: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Twenty-five percent of his or her disposable earnings for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by which his or her disposable earnings for that week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thirty times the federal minimum hourly wage prescribed by 29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206(a)(1) in effect at the time earnings are payable;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Fifteen percent of his or her disposable earnings for that week,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individual is a head of a family.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restrictions of subsection (1) of this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in the case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order of any court for the support of any persons;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order of any court of bankruptcy under Chapter XIII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Bankruptcy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debt due for any state or federal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maximum part of the aggregate disposable earnings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for any workweek which is subject to garnishment for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debt sought by medical debt buyers or medical creditors shall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lesser of the following amounts: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Ten percent of his or her disposable earnings for that week;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amount by which his or her disposable earnings for that week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exceed thirty times the federal minimum hourly wage prescribed by 29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U.S.C. 206(a)(1) in effect at the time earnings are payable;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Twenty percent of his or her disposable earnings for that week,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individual is not a head of a family, as established by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factual allegations from the judgment creditor in a sworn affidavit.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court shall make, execute, or enforce any order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in violation of this section. The exemptions allowed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granted to any person so entitled without any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Earnings shall mean compensation paid or payable by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 employee for personal services, whether denominated as wages,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salary, commission, bonus, or otherwise, and includes periodic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a pension or retirement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Disposable earnings shall mean that part of the earnings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remaining after the deduction from those earnings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required by law to be withheld;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Garnishment shall mean any legal or equitable procedure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earnings of any individual are required to be withheld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payment of any debt;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Head of a family shall mean an individual who actually supports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maintains one or more individuals who are closely connected with him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by blood relationship, relationship by marriage, by adoption,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guardianship, and whose right to exercise family control and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dependent individuals is based upon some moral or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Health care services means services for the diagnosis,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prevention, treatment, cure, or relief of a physical, dental, behavioral,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mental health condition, illness, injury, or disease,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 use disorder. Such services include, but are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procedures, products, devices, or medications;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Medical debt means a debt arising from the receipt of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Medical debt buyer means a person or entity that is engaged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business of purchasing medical debts for collection purposes,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collects the debt itself or hires a third party for collection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 for litigation in order to collect such debt;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Medical creditor means any entity that provides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and to whom the individual owes money for health care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entity that provided health care services and to whom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previously owed money if the medical debt has been purchased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one or more medical debt buyers.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Every assignment, sale, transfer, pledge, or mortgage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wages or salary of an individual which is exempted by this section,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of the exemption provided by this section, shall be void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unenforceable by any process of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employer shall discharge any employee by reason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 that his or her earnings have been subjected to garnishment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indebtedness.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case of earnings for any pay period other than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week, the Commissioner of Labor shall by regulation prescribe a multiple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federal minimum hourly wage equivalent in effect to that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25-1558,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