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firearms; to amend sections 26-101, 26-106,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26-112, 26-115, 26-116, 26-118, and 26-121,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require persons convicted of misdemeanor crimes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 or subject to domestic abuse protection orders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surrender firearms and ammunition as prescribed;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penalty; to define terms; to provide duties for courts,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Administrator, county attorneys, law enforcement agencies,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jails, and prisons; to provide requirements and procedures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 for similar enforcement of foreign domestic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protection orders;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Firearm has the same meaning as in section 28-1201;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Qualified third party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county sheriff, police officer, or member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firearm dealer licensed pursuant to 18 U.S.C. 923;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other responsible adult named by a court in an order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Respondent means the person subject to an order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court shall enter an order requiring a person to surrender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firearms and ammunition in his or her possession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Issuing a domestic abuse protection order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26-115;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Sentencing a defendant to a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violence as provided in section 10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Sentencing a defendant for a misdemeanor violation of a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protection order or foreign domestic abuse protection order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26-118;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Issuing an order relating to a foreign domestic abuse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as provided in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order under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the respondent, within the deadline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(4) of this section,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Surrender all firearms or ammunition in the respondent's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in this state to a qualified third party;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Complete the affidavit under subsection (6)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 it to the sheriff, county attorney, the designee of the sheriff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attorney, or any person named by the court in the order;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LB1088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Order the respondent not to possess any firearms or ammunition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period of time provided in subsection (5) of this 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Notify the respondent that the respondent may be responsible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paying any costs of storing such firearms or ammunition;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Notify the respondent that following the expiration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period of time provided for in subsection (5) of this section,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respondent may reclaim possession of such firearms or ammunition, unless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prohibited by law from possessing such firearms or ammunition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that time;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Notify the respondent of the penalty for violating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section 28-1206.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Except as provided in subdivision (4)(b) of this section,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respondent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surrender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firearms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ammunition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respondent's possession in this state to a qualified third party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complete and return the affidavit under subsection (6)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forty-eight hours after receipt of the order under subsection (3)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 respondent who is convicted of a misdemeanor crime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domestic violence and sentenced to a period of incarceration,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deadline in this subsection shall be forty-eight hours after release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incarceration, unless an earlier period is agreed to in writing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respondent and the court, in which case a responsible person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incarcerated respondent may surrender the respondent's firearms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ammunition and complete the affidavit on the respondent's behalf.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An order issued under this section shall remain in effect: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For an order arising from any protection order, so long as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protection order is in effect, including any renewals;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an order arising from a conviction for a misdemeanor crime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domestic violence, for a period of seven years following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conviction.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State Court Administrator shall develop a standard affidavit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for use under this section. The administrator shall develop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in consultation with advocacy groups dedicated to ending sexual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violence. The administrator shall make the form available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branch website accessible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Prior to release from incarceration for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violence, a county jail or prison shall provide a respondent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written notice of his or her obligations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Upon issuance of an order under this section,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 a copy of such order to the sheriff and any other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 in the county where the respondent resides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Bureau of Investigation's National Instant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law enforcement agency that takes possession of firearms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ammunition under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such firearms and ammunition in a secure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Develop procedures for returning such firearms and ammunition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respondent following expiration of the period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Verify that a respondent may lawfully possess any such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ammunition before returning them to the respondent.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respondent who fails to comply with an order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26-101 Sections 26-101 to 26-125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Protection Orders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26-106 (1) A petition for a protection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 an order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clerk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and the proceeding may be heard by the county court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as provided in section 25-2740.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petition for a protection order may not be withdrawn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order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26-112 During any hearing on a 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under section 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petition and affidavit shall be deemed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into evidence, and they shall be admitted into evidence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excluded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26-115 Upon issuance of any domestic abuse protection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notice created under section 29-2291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upon the respondent notifying the respondent that 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under federal law for a person who is subject to a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protection order to possess or receive any firearm or ammunition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Issue an order requiring the defendant to surrender all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ammunition as required by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26-116 (1) Fees to cover costs associated with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a 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filing of a petition under section 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issuance or service of a protection order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the relief provided by the Protection Orders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charged, except that a court may assess such fees and costs if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finds, by clear and convincing evidence, that the statements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were false and that the protection order was sought in bad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final hearing, a court may assess costs associated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a petition for a protection order or the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 protection order seeking only the relief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 against the respondent.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26-118 (1) Any person, except the petitioner, who knowingly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protection order issued pursuant to the Protection Orders Act,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notice as described in subsection (4) of section 26-114,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foreign protection order recognized pursuant to section 26-123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shall be guilty of an offense and punished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violation involving a domestic abuse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a sexual assault protection order, a valid foreign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recognized pursuant to section 26-123,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sexual assault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a violation of this section is a Class I misdemeanor for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and a Class IV felony for any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sentencing a defendant for a misdemeanor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involving a domestic abuse protection order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abuse protection order, the court shall enter an order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defendant to surrender all firearms and ammunition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violation of a harassment protection order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harassment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a violation of this section is a Class II misdemeanor for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and a Class I misdemeanor for any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26-121 (1) The clerk of the district court shall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petition and affidavit forms for all types of protection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law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petition and affidavit forms for proceedings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act. Such petitions and affidavit forms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instructions for completion to be used by a petitioner.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Affidavit forms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protection orders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request all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including, but not limited to: A description of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incident that was the basis for the application for a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and the date or approximate date of the incident and, if there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incident, the most severe incident and the 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 date of such incident. The affidavit form shall permit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to request that any contact information of the petitioner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kept confidential. If the petitioner makes such request,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released and shall only be available for the court's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Court Administrator shall adopt and promulgate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petition and affidavit forms provided for in this section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the standard temporary ex parte and final protection order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copy of such forms to all clerks of the district courts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state. These standard forms shall be the only such forms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Foreign domestic abuse protection order means a valid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abuse protection order recognized pursuant to section 26-123;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Foreign respondent means a person subject to a foreign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 in Nebraska who is protected by a foreign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protection order, a peace officer, or a county attorney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and affidavit with the clerk of the district court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to enter an order requiring a foreign respondent to surrender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firearms or ammunition in the foreign respondent's possession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court shall immediately schedule an evidentiary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held within fourteen days after the filing of the petition,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cause notice of the petition to be given to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respondent stating that the respondent may show cause why such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not be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court shall grant the petition if the court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foreign respondent is subject to a foreign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protected by such order is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foreign respondent is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court grants a petition under this section,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the foreign respondent with the written notice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section 1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Issue an order requiring the foreign respondent to surrender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firearms and ammunition possessed in Nebraska as required by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sentencing a person convicted of a misdemeanor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domestic violence as defined in section 28-1206, the court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order requiring the defendant to surrender all firearms and ammunition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by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26-101, 26-106, 26-112, 26-115, 26-116,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26-118, and 26-121, Revised Statutes Supplement, 2025,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