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fees and salaries; to amend section 33-110,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certain fees related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marriage records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33-110 County clerks shall receive no fee for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services: For issuing certificates of election; for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clerk of the county board; for taking acknowledgments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against the county; for attesting or certifying any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county board or required by the departments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or for recording Army or Navy discharges or furnishing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thereof to be used in connection with any claim for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disability. A charge of twenty-five cents shall be made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and seal unless otherwise provided. The fees collected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clerks shall receive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proceedings of issuing a marriage license,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oaths or affirmations, and recording a marriage certificate.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shall be made for each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a marriage record on file in the office of the county clerk.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deposited in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33-110,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