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create the Office of 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duties.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hereby created an Office of Grants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branch of state government. The office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Grants, who shall be appointed by the Governor and serve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pleasure, and such other employees as are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Grants to achieve the purposes of this section and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adequate funding is available. The person appointed to serve as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Grants shall have at least ten years of experience in writing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managing federal grants and shall be selected after conducting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search.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Office of Grants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Identify national grant programs, including grant programs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government, that are available to state agencies,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of this state, and private organizations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Assist state agencies, political subdivisions of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organizations located in this state in identifying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grant programs, applying for grant funding under such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complying with such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later than July 1, 2026, the Office of Grants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plan for maximizing the amount of grant funding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agencies, political subdivisions of this state,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located in this state under national grant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grant programs of the federal government. The office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such statewide plan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later than July 1, 2026, and no later than July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thereafter, the Office of Grants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Legislature which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summary of the statewide plan described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analysis of whether any state legislation passed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recently completed legislative session supports, hinders,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affects the ability to receive funding under national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 including grant programs of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number of state agencies, political subdivisions,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organizations served by the office during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number of national grant awards received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calendar year by state agencies, political subdivisions,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organizations as a result of services provided by the office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dollar amount of such grant awards.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