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unclaimed property;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69-1315, Reissue Revised Statutes of Nebraska, and section 69-1317,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statute of limitations; to change the treatment of proceeds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abandoned property; to change fund balance limitations; to create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fund; to provide duties for the State Treasurer;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69-1315 (a) The expiration of any period of time specified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contract,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court order, during which an action or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commenced or enforced to obtain payment of a claim for money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of property, shall not prevent the money or property from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presumed abandoned property, nor affect any duty to file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Uniform Disposition of Unclaimed Property Act or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deliver abandoned property to the State Treasurer. Holders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report or to pay or to deliver abandoned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funds as to which the statute of limitations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any claim to such property shall have expired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25, 1969.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(c) of this section,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may be commenced by the State Treasurer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duty of a holder under the act more than seven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files a report for the period in which the duty arose.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apply to holders described in section 69-1307.01.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period of limitation established under subsection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is tolled by the delivery of a notice by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 holder is subject to an examination under section 69-1322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election by the holder to enter into a voluntary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whichever occurs first. The tolling period shall end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of the examination under section 69-1322, the filing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required pursuant to such voluntary disclosure agreement,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of such voluntary disclosure agreement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Treasurer, whichever occurs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69-1317 (a)(1)(i) Except as otherwise provided in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funds received under the Uniform Disposition of Unclaimed Property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including the proceeds from the sale of abandoned property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69-1316,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deposited by the State Treasurer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Trust Fund from which he or she shall make prompt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claims allowed pursuant to the act and payment of any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unclaimed property. All funds received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69-1307.05 shall be deposited by the State Treasurer into the Unclaimed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Trust Fund from which he or she shall make prompt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claims regarding such funds allowed pursuant to the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under section 69-1316 shall be deposited by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into the Unclaimed Property Liquidation Proceeds Trust Fund.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Unclaimed Property Trust Fund to the General Fund may be made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direction of the Legislature. Before making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deposit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subdivision, the State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record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last-known address of each person appearing from the holders'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entitled to the abandoned property, the name and last-known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insured person or annuitant, and with respect to each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listed in the report of a life insurance corporation,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the name of the corporation, and the amount due. The record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available for public inspection during business hours.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record shall not be subject to public inspection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copying, reproduction, or scrutiny by commercial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locators of property presumed abandoned who charge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A finders' fee cannot be charged by commercial 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locators of property presumed abandoned until twenty-four months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names from the holders' reports have been published or officially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disclosed. Records concerning the social security number, date of birth,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last-known address of an owner shall be treated as confidential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same confidentiality as tax return information 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Revenue, except that the Auditor of Public Accounts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unrestricted access to such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professional finders' fee shall be limited to ten percent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dollar amount of the property presumed abandoned. To claim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fee, the finder shall disclose to the owner the nature, location,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value of the property, provide notice of when such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State Treasurer, and provide notice that the property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claimed by the owner from the State Treasurer free of charge. To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fee if the property has not yet been abandoned, the finder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to the owner the nature, location, and value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 of when such property will be reported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if known, and provide notice that, upon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the State Treasurer, such property may be claimed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from the State Treasurer free of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(2)(i) The unclaimed property records of the State Treasurer,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reports of holders, and the information derived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examination or audit of the records of a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obtained by or communicated to the State Treasurer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from the public. Any record or information that may be withheld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 or of the United States when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such a person may be withheld when revealed or delivered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Any record or information that is withheld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of another state when in the possession of that other state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when revealed or delivered by the other state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Information withheld from the general public concerning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 of unclaimed property shall only be disclosed to an apparent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or to the escheat, unclaimed, or abandoned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or officials of another state if that other state accords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reciprocal privileges to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(b)(1) On or before November 1 of each year prior to 2026,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any balance in excess of one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Unclaimed Property Trust Fund to the permanent school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November 1 of each year beginning in 2026 through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2035, the State Treasurer shall transfer any balance in excess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dollars from the Unclaimed Property Trust Fund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first one million dollars to the Capitol Restoration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remaining balance to the permanent school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November 1 of each year beginning in 2036,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Treasurer shall transfer any balance in excess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Unclaimed Property Trust Fund to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Before making any deposit to the credit of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Capitol Restoration Cash Fund, or the General Fund,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may deduct any costs related to unclaimed property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funds in the Unclaimed Property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Unclaimed Property Cash Fund is created. Transfers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may be made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Unclaimed Property Cash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Unclaimed Property Liquidation Proceeds Trust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created. The fund shall be administered by the State Treasurer.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shall credit money to the fund as provided in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(1)(i) of this section. Money in the fund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Unclaimed Property Trust Fund as needed to pay claims arising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69-1316. Money in the fund shall be used for no other purpose.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time as money in this fund is no longer needed to ensure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claims arising under section 69-1316, the balance remaining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transferred to the Unclaimed Property Trust Fund.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Unclaimed Property Liquidation Proceeds Trust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Capital Expansion Act and the Nebraska State Funds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69-1315,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69-1317,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