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5;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79-730,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diploma of high school equivalency;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79-730 The Commissioner of Education may issue a diploma of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equivalency conveying all the significance and privilege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high school diploma to any person who is not a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person is and has been a resident of Nebraska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immediately preceding application or if his or her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high school attendance during which credit was earned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graduation was in a Nebraska high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the basis of such person's achievements in approved tests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criteria deemed pertinent by the Commissioner of Education,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reasonable certainty that he or she has attained the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abilities of the typical high school graduate;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Such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attained his or her eighteenth birthday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unable to secure a diploma from the high school he or she last attended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the class in which he or she was enrolled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withdrawal from school has been graduated for at least one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79-730,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