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Brandt, 32;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research; to create a fund;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Research Excellence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University of Nebraska.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from gifts, grants, or bequests designated for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transfers authorized by the Legislature. The fund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research-based investments in data, data collection,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 critical to the Nebraska economy,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Mesonet system.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