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Nebraska Retirement Systems Committee: Ballard, 21,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Clements, 2; Hardin, 48; Juarez, 5;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 24-703,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the amount of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to the Nebraska Retirement Fund for Judges;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24-703 (1) Each original member shall contribute monthly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his or her monthly compensation to the fund until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as limited in subsection (1) of section 24-710 has been earned.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the duty of the Director of Administrative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(7) of this section to make a deduction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percent on the monthly payroll of each original member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the Supreme Court, a judge of the Court of Appeals, a judge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court, a judge of a separate juvenile court, a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a clerk magistrate of the county court who was an associate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judge and a member of the fund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clerk magistrate, or a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showing the amount to be deducted and its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 The Director of Administrative Services and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credit the four percent as shown on the payroll and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various counties to the fund and remit the same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 charge of the judges retirement system who shall keep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accurate record of the contributions of each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addition to the contribution required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this subsection, beginning on July 1, 2004, each future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a member prior to July 1, 2015, and who has not elected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receive benefits as provided in section 24-703.03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monthly six percent of his or her monthly compensation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until the maximum benefit as limited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24-710 has been earned. After the maximum benefit as limited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24-710 has been earned, such future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no further contributions to the fund, except that (i)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is changed, a future member who has previously 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as it existed prior to the change shall 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six percent of his or her monthly compensation to the fund until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as changed and as limited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24-710 has been earned and (ii) such future member shall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the contribution required under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the contribution required under subdivision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beginning on July 1, 2004, a judge who became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prior to July 1, 2015, and who first serves as a judge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2004, or a future member who became a member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and who elects to make contributions and receive benefits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24-703.03 shall contribute monthly eight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monthly compensation to the fund until the maximum benefit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by subsection (2) of section 24-710 has been earned. In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contribution required under subdivision (c)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maximum benefit as limited in subsection (2) of section 24-710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earned, such judge or future member shall contribute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percent of his or her monthly compensation to the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remainder of his or her active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Beginning on July 1, 2009, a member or judge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(a) and (b) of this subsection shall contribute monthly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one percent of his or her monthly compensation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Beginning on July 1, 2015, a judge who first serves as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such date shall contribute monthly ten percent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compensation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It shall be the duty of the Director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a deduction on the monthly payroll of each such future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judge of the Supreme Court, a judge of the Court of Appeals,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district court, a judge of a separate juvenile court, a judge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court, a clerk magistrate of the county court who was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 county judge and a member of the fund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clerk magistrate, or a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showing the amount to be deducted and its credit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 This shall be done each month.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the State Treasurer shall credit the amount as shown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payroll and the amounts received from the various counties to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remit the same to the director in charge of the judges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who shall keep an accurate record of the contributions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otherwise provided in this subsection,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for Judges fee of six dollars through June 30, 2021,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dollars beginning July 1, 2021, through June 30, 2022, nine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July 1, 2022, through June 30, 2023, ten dollars beginning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2023, through June 30, 2024, eleven dollars beginning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June 30, 2025, and twelve dollars beginning July 1, 2025,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taxed as costs in each (i) civil cause of action, criminal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action, traffic misdemeanor or infraction, and city or village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filed in the district courts, the county courts,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courts, (ii) filing in the district court of an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award, or judgment of the Nebraska Workers' Compensation Court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thereof pursuant to section 48-188, (iii) appeal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filed in the Court of Appeals, and (iv) original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appeal, or other proceeding filed in the Supreme Court. In county courts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sum shall be charged which is equal to ten percent of each fee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sections 33-125, 33-126.02, 33-126.03, and 33-126.06, rounded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nearest even dollar. No judges retirement fee shall be charged for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pursuant to sections 33-126.02 and 33-126.06.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 increases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be taxed as a cost in any criminal cause of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misdemeanor or infraction, or city or village ordinance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in the district court or the county court. The fee on such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 of action, traffic misdemeanors or infractions, or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violations shall remain six dollars on and after July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collected by the clerk of the district or county court,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fees shall be remitted to the State Treasurer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close of each calendar month for credit to the Nebraska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Judges. In addition, information regarding collection of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shall be submitted to the director in charge of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by the State Court Administrator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close of each calendar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board may charge a late administrative processing fee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twenty-five dollars if the information is not timely received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money is delinquent. In addition, the board may charge a late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thirty-eight thousandths of one percent of the amount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pursuant to this section for each day such amount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received. Such late fees shall be remitted to the director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promptly thereafter remit such fees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</w:t>
      </w:r>
    </w:p>
    <w:p>
      <w:pPr>
        <w:autoSpaceDN w:val="0"/>
        <w:tabs>
          <w:tab w:pos="1296" w:val="left"/>
          <w:tab w:pos="1954" w:val="left"/>
          <w:tab w:pos="2494" w:val="left"/>
          <w:tab w:pos="3752" w:val="left"/>
          <w:tab w:pos="5250" w:val="left"/>
          <w:tab w:pos="6030" w:val="left"/>
          <w:tab w:pos="6688" w:val="left"/>
          <w:tab w:pos="7706" w:val="left"/>
          <w:tab w:pos="836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uncollectible for any reason shall be waived by a county judge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29-2709.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expenditures from the fund shall be authorized by voucher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prescribed in section 24-713. The fund shall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all annuities and other benefits to members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and for the expenses of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Prior to July 1, 2021: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Beginning July 1, 2013, and each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cause an annual actuarial valuation to be performed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the plan assets for the year and ascertain the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such fiscal year. The actuary for the board shall perform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valuation of the system on the basis of actuarial assumptions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recommended by the actuary, approved by the board, and kept on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using the entry age actuarial cost method. Under this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actuarially required funding rate is equal to the normal cost 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the contribution rate necessary to amortize the unfunded actuarial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liability on a level percentage of salary basis. The normal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method shall be determined for each individual member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percentage of salary basis. The normal cost amount is then summed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July 1, 2006, any existing unfunded liabilities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reinitialized and amortized over a thirty-year period, and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actuarial valuation through June 30, 2021, changes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unfunded actuarial accrued liability due to changes in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assumptions, the asset valuation method, or actuarial gains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losses shall be measured and amortized over a thirty-year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the valuation date of such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unfunded actuarial accrued liability under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actuarial cost method is zero or less than zero on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date, then all prior unfunded actuarial accrued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fully funded and the unfunded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shall be reinitialized and amortized over a thirty-year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of the actuarial valuation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actuarially required contribution rate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contributions required pursuant to the Judges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a supplemental appropriation sufficient to pay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between the actuarially required contribution rate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all contributions required pursuant to the Judges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2021, and each fiscal year thereafter: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cause an annual actuarial valuation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that will value the plan assets for the year and ascertain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required for such fiscal year. The actuary for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perform an actuarial valuation of the system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 recommended by the actuary, approved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kept on file with the board using the entry age actuarial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method. Under such method, the actuarially required funding rate is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normal cost rate, plus the contribution rate necessary to amortize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unfunded actuarial accrued liability on a level percentage of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 The normal cost under such method shall be determined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member on a level percentage of salary basis. The normal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is then summed for all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changes in the unfunded actuarial accrued liability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in benefits, actuarial assumptions, the asset valuation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actuarial gains or losses shall be measured and amortized over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twenty-five-year period beginning on the valuation date of such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unfunded actuarial accrued liability under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actuarial cost method is zero or less than zero on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date, then all prior unfunded actuarial accrued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fully funded and the unfunded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shall be reinitialized and amortized over a twenty-five-year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as of the actuarial valuation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actuarially required contribution rate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contributions required pursuant to the Judges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a supplemental appropriation sufficient to pay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between the actuarially required contribution rate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all contributions required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Upon the recommendation of the actuary to the board,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notifies the Nebraska Retirement Systems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board may combine or offset certain amortization bases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reduce future volatility of the actuarial contribution rate.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to the committee shall be in writing and include,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the actuary's projection of the contributions to fund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combination or offset were not implemented, the actuary's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projection of the contributions to fund the plan if the combination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were implemented, and the actuary's explanation of why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or offset is in the best interests of the plan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subsection, the rate of all contributions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the Judges Retirement Act includes (i)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(ii) state contributions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which shall be considered as a contribution for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ending the prior June 30, (iii) court fees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this section, and (iv) all fees pursuant to sections 25-2804,</w:t>
      </w:r>
    </w:p>
    <w:p>
      <w:pPr>
        <w:autoSpaceDN w:val="0"/>
        <w:tabs>
          <w:tab w:pos="720" w:val="left"/>
          <w:tab w:pos="1864" w:val="left"/>
          <w:tab w:pos="3368" w:val="left"/>
          <w:tab w:pos="4872" w:val="left"/>
          <w:tab w:pos="6016" w:val="left"/>
          <w:tab w:pos="716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33-106.02,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33-126.03, and 33-126.06, as directed to be remitted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contributions otherwise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section, beginning July 1, 2023, and on July 1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state shall contribute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Retirement Fund for Judges an amount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annual compensation of all members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except as otherwise provided in this subsection and as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adjusted or terminated by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Prior to July 1, 2026, five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July 1, 2026, four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adjustment may cause the total contribution rate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 to exceed five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annual compensation is based on the total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reported in the most recent annual actuarial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for the retirement system produced for the board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84-1503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contribution described in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as a contribution for the plan year ending the prior June 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funded ratio on the actuarial value of assets is at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 one hundred percent for two consecutive years as reported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report, the actuary shall assess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state contribution rate should be adjusted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annual actuarial valuation report results including the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actuarial contribution, and expected revenue sources using several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assumed investment return scenarios that the actuary deems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shall make a recommendation to the board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state contribution rate has been adjusted to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and the funded ratio on the actuarial value of assets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one hundred percent for two consecutive years as reported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report, the actuary shall assess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state contribution rate should be adjusted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annual actuarial valuation report results including the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actuarial contribution, and expected revenue sources using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assumed investment return scenarios that the actuary deems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shall make a recommendation to the board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report.</w:t>
      </w:r>
    </w:p>
    <w:p>
      <w:pPr>
        <w:autoSpaceDN w:val="0"/>
        <w:tabs>
          <w:tab w:pos="1296" w:val="left"/>
          <w:tab w:pos="1992" w:val="left"/>
          <w:tab w:pos="2568" w:val="left"/>
          <w:tab w:pos="3144" w:val="left"/>
          <w:tab w:pos="4200" w:val="left"/>
          <w:tab w:pos="5614" w:val="left"/>
          <w:tab w:pos="7030" w:val="left"/>
          <w:tab w:pos="8086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from the actuary to adjust the contribution rate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(b) or (c) of this subsection,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written notice electronically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to the Governor, and to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recommendation within seven business days after voting to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actuarial valuation report. The notice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actuary's recommendation and analysis regarding such adjustment.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Following receipt of the actuary's recommendation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subsection, the Nebraska Retirement Systems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determine the amount of any adjustment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and, if necessary, shall propose any such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 or county shall pick up the member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this section for all compensation paid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1985, and the contributions so picked up shall be treated as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pursuant to section 414(h)(2)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federal tax treatment under the code and shall not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as gross income of the member until such time as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or made available. The contributions, although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contributions, shall be paid by the state or county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contributions. The state or county shall pay these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from the same source of funds which is used in paying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to the member. The state or county shall pick up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by a compensation deduction through a reduction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the member. Member contributions picked 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for all purposes of the Judges Retirement Act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extent as member contributions made prior to the date picked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24-703,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5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