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20; Clouse, 37; Hunt, 8; Storer, 43; Strommen,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Legislature; to require members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complete a civics assessment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civics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the civics portion of the United States Naturalization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United States Citizenship and Immigration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Homeland Security or an equivalent test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Secretary of State or the State Department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Within ninety days after taking the oath of office, each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 shall complete the civics assessment.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shall provide the civics assessment that includes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questions randomly selected. The score shall be calculated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correct answers out of the twenty questions selected.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Completion of the assessment is required, but passage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required. Completion or results of the civics assessment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ability of any member of the Legislature to assume, hold, or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office. This section shall not be construed to add to or alter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qualifications for office established in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Clerk of the Legislature shall be the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for the civics assessment and shall certify the raw score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member of the Legislature to the individual member.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question responses shall remain confidential.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Clerk of the Legislature shall publish the raw score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on the official website of the Legislature. The score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included in the member's official public biography.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member who does not achieve a passing score on the civics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shall be invited, but not required, to attend a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civic literacy seminar conducted by the Nebraska State Historical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Legislative Research Office.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