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prohibit the use of genetic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purposes of determining eligibility, setting premium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rates, or imposing preexisting condition exclusions for life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disability insurance, or long-term care insurance.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hereby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Recent advances in genetic science have led to improvements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diagnosis, treatment, and understanding of a significant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diseases;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Genetic testing can help individuals take steps to avoid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entirely or identify disease earlier, maximizing an individual's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lifespan and reducing health care costs for patients, families,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communities in the long term;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Concerns about ability to access insurance create a disincentive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seeking genetic testing for some individuals, preventing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realization of opportunity for genetic testing;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Genetic Information Nondiscrimination Act of 2008, 29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1182, prohibits genetic information from being used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eligibility, to set premium rates, or impose preexisting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exclusions for health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intent of section 2 of this act is to reduce barriers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of genetic testing by protecting genetic information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impact access to life insurance, group disability insurance,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care insurance coverage.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the absence of clinical diagnosis of a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insurers, disability insurers, and long-term care insurers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Cancel, limit, or deny coverage, or establish differentials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premium rates based on genetic information collected, used, or stored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treatment;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Require or solicit genetic information, use genetic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results, or consider an individual's decision or action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genetic testing in any manner or for any purpose related to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insurance, disability insurance, or long-term care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shall be 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Prevent life insurers, disability insurers, and long-term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insurers from reviewing an individual's medical record as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exam;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Prohibit requiring an applicant for insurance coverage to answer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questions regarding family history;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Prohibit a life insurer, disability insurer, or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from considering a clinical diagnosis included in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record for insurance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the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Genetic information has the same meaning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48-236;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Genetic test has the same meaning as defined in section 48-236.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