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422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Storer, 43.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Uniform Real Property Transfer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Death Act; to amend sections 76-3401 and 76-3410,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Nebraska; to change provisions relating to required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warnings on transfer on death deeds and insurance policies 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real property; to harmonize provisions;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76-3401,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76-3401 Sections 76-3401 to 76-3423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3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Nebraska Uniform Real Property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Death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76-3410,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76-3410 (a) A transfer on death deed: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Except as otherwise provided in subdivision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must contain the essential elements and formalities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properly recordable inter vivos deed;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Must state that the transfer to the designated beneficiary 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 at the transferor's death;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Must contain the warnings provided in subsection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Must be recorded (i) within thirty days after being executed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in section 76-3409, (ii) before the transferor's death,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in the public records in the office of the register of deeds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where the property is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(b)(1) A transfer on death deed shall contain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warnings: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WARNING: The property transferred remains subject to inheritance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taxation in Nebraska to the same extent as if owned by the transferor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death. Failure to timely pay inheritance taxes is subject to interest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penalties as provided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WARNING: The designated beneficiary is personally liable,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of the value of the property transferred, to account for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to the extent necessary to discharge any such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remaining after application of the assets of the transferor's estate.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beneficiary may also be personally liable, to the extent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value of the property transferred, for claims against the estate,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statutory allowances to the transferor's surviving spouse and children,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expenses of administration to the extent needed to pay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by the personal representative.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WARNING: The Department of Health and Human Services may require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revocation of this deed by a transferor, a transferor's spouse, or both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transferor and the transferor's spouse in order to qualify or remain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for medicaid assistance.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transfer on death deed created after the effective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 shall contain the following warning in addition to the warnings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under subdivision (1)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WARNING: Property insurance on the transferred property may expire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 days after the death of the transferor. Unless the transferor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added the designated beneficiary as an insured or additional named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insured to the property insurance policy of the transferred property,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insurance coverage of the transferred property will end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earliest to occur of the following after the transferor's death: The 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policy period as determined as if the transferor was still living;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the designated beneficiary obtains alternative coverage;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 days after the transferor's death only if any premium required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additional days beyond the policy period is paid.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recorded transfer on death deed shall be invalidated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of any defects in the wording of the warnings required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 action may be commenced to set aside a transfer on death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deed, based on failure to comply with the requirement of disinterested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witnesses pursuant to section 76-3409, more than ninety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of death of the transferor or, if there is more than one transferor,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ninety days after the date of death of the last surviving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Notwithstanding subsection (c) of this section, an action to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aside a transfer on death deed, based on failure to comply with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67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LB422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requirement of disinterested witnesses pursuant to section 76-3409,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which the transferor or, if there is more than one transferor, the last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surviving transferor, has died prior to May 8, 2013, shall be commenced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the later of (1) ninety days after the date of death of the transferor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or, if there is more than one transferor, ninety days after the date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death of the last surviving transferor, or (2) ninety days after May 8,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2013.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In addition to any other coverage provided under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insurance policy on real estate transferred pursuant to a transfer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death deed, the designated beneficiary shall be deemed to be an insured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party under any property insurance policy for the period from the date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transferor's death until the first to occur of: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end of the policy period as determined as if the transferor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was still living;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date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designated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beneficiary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obtains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alternative</w:t>
            </w:r>
          </w:p>
        </w:tc>
      </w:tr>
      <w:tr>
        <w:trPr>
          <w:trHeight w:hRule="exact" w:val="480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0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coverage;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Thirty days after the transferor's death only if any premium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required for the additional days beyond the policy period is paid.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Nothing in this section shall affect coverage provided under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insurance policy to household members or others who are deemed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insured upon the death of the transferor.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designated beneficiary shall not acquire any interest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proceeds of an insurance policy that have accrued before the death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insured.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sections 76-3401 and 76-3410, Reissue Revised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Statutes of Nebraska, are repealed.</w:t>
            </w:r>
          </w:p>
        </w:tc>
      </w:tr>
    </w:tbl>
    <w:p>
      <w:pPr>
        <w:autoSpaceDN w:val="0"/>
        <w:autoSpaceDE w:val="0"/>
        <w:widowControl/>
        <w:spacing w:line="226" w:lineRule="exact" w:before="26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