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14,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77,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Insurance Cash Fund for FY2025-26 and (2)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Insurance Cash Fund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for Program 69, to aid in carrying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77,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