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Evidence Rules;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27-404,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consideration of extrinsic evidence that is inextricably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intertwined with the charged crime; to eliminate an unnecessary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27-404 (1) Evidence of a person's character or a trait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is not admissible for the purpose of proving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acted in conformity therewith on a particular occasion,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of a pertinent trait of his or her character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accused, or by the prosecution to rebut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of a pertinent trait of character of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offered by an accused or by the prosecution to rebut the same,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a character trait of peacefulness of the victim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prosecution in a homicide case to rebut evidence that the victim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aggressor. In a sexual assault case, reputation, opinion,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evidence of past sexual behavior of the victim is governed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27-412;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Evidence of the character of a witness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27-607 to 27-609.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Evidence of other crimes, wrongs, or acts is not admissible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 the character of a person in order to show that he or she acted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therewith. It may, however, be admissible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When it is inextricably intertwined with the charged crime;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 purposes, such as proof of motive, opportunity,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intent, preparation, plan, knowledge, identity, or absence of mistake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Evidence of other crimes, wrongs, or acts is inextricably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intertwined with the charged crime when such evidence: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Forms part of the factual setting of the charged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so blended or connected to the charged crime that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charged crime will necessarily require proof of the other crimes,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wrongs, or bad acts;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necessary for the prosecution to present a coherent picture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charged crime.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When such evidence is admissible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criminal cases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evidence of other crimes, wrongs, or acts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accused may be offered in evidence by the prosecution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proves to the court by clear and convincing evidence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accused committed the crime, wrong, or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evidence is offered under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that such evidence is inextricably intertwined with the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Such proof shall first be made outside the presence of any 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Upon request by the accused, the court shall instruct the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consider such evidence only for the limited purpose for which 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Regarding the admissibility in a civil or criminal 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 of a person's commission of another offense or offenses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sexual assault under sections 28-316.01 and 28-319 to 28-322.05, 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27-413 to 27-415.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27-404,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6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