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79-10,137,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adopt the Hunger-Free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Act; to restate legislative findings and state legislative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intent; to eliminate provisions relating to reimbursement for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breakfast programs; to provide powers and duties to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and the State Board of Education;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section; and to outright repeal sections 79-10,138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79-10,139,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Hunger-Free Schools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79-10,137,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79-10,137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finds that, for Nebraska to compete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effectively in the world, it must have an educated and productive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force. In order to have an educated and productive work force, it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its children to learn, and in order to do so the children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well-nourished. The 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further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school breakfast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programs are integral parts of Nebraska's educational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every student deserves access to healthy food during the school day.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provide each student with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for educational success by ensuring that public schools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meals during the school day at no cost to every student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Hunger-Free Schools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Community eligibility provision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Eligible breakfast means a school breakfast served to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reimbursable, in total or in part, with federal 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under regulations promulgated by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Agriculture pursuant to the federal Child Nutrition Act of 1966,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1771 et seq., as such act and regulations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Eligible lunch means a school lunch served to a student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reimbursable, in total or in part, with federal funds as specified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promulgated by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federal Richard B. Russell National School Lunch Act,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1751 et seq., as such act and regulations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Federal reimbursement rate means the payment levels received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qualified school for an eligible breakfast or an eligible lunch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year in which the eligible breakfast or the eligible lunch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served, as published by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federal Child Nutrition Act of 1966, 42 U.S.C. 1771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seq., and the federal Richard B. Russell National School Lunch Act,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1751 et seq., and regulations promulgated under such acts,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acts and regulations existed on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Fully paid breakfast means an eligible breakfast served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who is not eligible for free or reduced-price school meals;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Fully paid lunch means an eligible lunch served to a student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eligible for free or reduced-price school meals;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Identified student percentage means the identified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calculated for high-poverty schools as specified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promulgated by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federal Richard B. Russell National School Lunch Act,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1751 et seq., as such act and regulations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Qualified school means a public school or a nonprofit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which is participating in the school breakfast program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school lunch program under the federal Child Nutrition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1966, 42 U.S.C. 1771 et seq., or the federal Richard B. Russell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Lunch Act, 42 U.S.C. 1751 et seq., as such acts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Reduced-price breakfast means a breakfast served to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by a public school or nonprofit private school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breakfast program under the federal Child Nutrition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1966, 42 U.S.C. 1771 et seq., as such act existed on January 1, 2023;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Reduced-price lunch means a lunch served to an eligible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public school or nonprofit private school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school lunch program under the federal Richard B. Russell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School Lunch Act, 42 U.S.C. 1751 et seq., as such act existed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Hunger-Free Schools Program is created.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Hunger-Free Schools Program, a qualified school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Offer eligible breakfasts and eligible lunches at no cost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for any school breakfast program or school lunch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by such school during the school day;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Submit information regarding the number of eligible breakfasts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eligible lunches served in a manner prescribed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Maximize federal reimbursement for eligible breakfasts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lunches by operating under the community eligibility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school has an identified student percentage greater than or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sixty-two and one-half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reimburse each qualified school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 of the cost of each eligible breakfast and each eligible lunch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 by such school during the second preceding school fiscal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intended to offset the cost of providing such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breakfasts and eligible lunches at no cost to all students.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make disbursements annually to each qualified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complies with the requirements of the Hunger-Free Schools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each qualified school that has adopted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provision for the school fiscal year during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breakfasts and eligible lunches were served: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difference between the federal reimbursement rate for a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breakfast and the federal reimbursement rate for a fully paid breakfast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fully paid breakfast served;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difference between the federal reimbursement rate for a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lunch and the federal reimbursement rate for a fully paid lunch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fully paid lunch served;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each qualified school that has not adopted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provision in the school fiscal year during which the eligible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breakfasts and eligible lunches were served: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Thirty cents for each eligible breakfast served to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a reduced-price breakfast;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Forty cents for each eligible lunch served to a student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reduced-price lunch;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difference between the federal reimbursement rate for a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breakfast and the federal reimbursement rate for a fully paid breakfast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fully paid breakfast served;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difference between the federal reimbursement rate for a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lunch and the federal reimbursement rate for a fully paid lunch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fully paid lunch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Nothing in the Hunger-Free Schools Act shall prevent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or a nonprofit private school from collecting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parent or guardian of a student to determine eligibility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services of the school district or nonprofit private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the intent of the Legislature to appropriate money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to carry out the Hunger-Free Schools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79-10,137,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79-10,138 and 79-10,139, Reissue Revised Statutes of Nebraska.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