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District Property Tax Relief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77-7305,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amount of relief granted;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The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relief granted under the act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under the act shall be nine hundred two million dollars.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2030, the minimum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amount from the prior tax year plus a percentage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percentage increase, if any, in the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real property in the state from the prior year to the current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determined by the Department of Revenue, plus an additional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five million dollars.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tax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each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minimum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minimum amount of relief from the prior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plus 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equal to the percentage increase, if any, in the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all real property in the state from the prior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year, as determined by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 relief provided pursuant to subdivision (1)(b)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with such amount then increased by 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77-7305,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