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66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LB1050A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LB1050A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1050A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Murman, 38.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March 26, 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1050,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Second Session, 2026; and to declare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66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LB1050A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LB1050A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$850,000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Fund for FY2026-27 and (2) $800,000 from the General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FY2027-28 to the State Department of Education, for Program 25, to aid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carrying out the provisions of Legislative Bill 1050, One Hundred Ninth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Legislature, Second Session,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expenditures for permanent and temporary salaries and per diems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state employees shall be made from funds appropriated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9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