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Game Law; to amend section 37-443,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37-438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37-440, Revised Statutes Supplement, 2025; to provide for hangtag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permits; to change provisions relating to the display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and where such permits may be procured;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37-438,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37-438 (1) The commission shall devise annual, temporary,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hangtag,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veteran, and active-duty military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annual permit may be purchased by any person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through December 31 in the year for which the permit is issued.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for the annual permit for a resident motor vehicle shall be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fifty dollars per permit. The fee for the annual permit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motor vehicle shall be two times the fee for a resident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 The commission shall establish such fees by the adoption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promulgation of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temporary permit may be purchased by any person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until noon of the day following the date of issue. The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permit for a resident motor vehicle shall be not more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for the temporary permit for a nonresident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two times the fee for a resident motor vehicle.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such fees by the adoption and promulgation of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regulations. The commission may issue temporary permits which are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for any area or valid for a single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Beginning January 1, 2027, an annual hangtag permit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purchased by any person with a resident motor vehicle. The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hangtag permit shall be the combined cost of one resident annual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duplicate annual permit, and a convenience fee. The hangtag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valid through December 31 in the year for which the permit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and only for the vehicle in which it is displayed. A hangtag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issued pursuant to this subsection may be transferred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vehicles registered by the permit holder in the State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hangtag permit shall not be reproduced or replaced if lost or stolen.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establish a convenience fee for hangtag permits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exceed fifteen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veteran who is a resident of Nebraska shall, upon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without payment of any fee, be issued one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permit for a resident motor vehicle if the veteran: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Was discharged or separated with a characterization of honorable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general (under honorable conditions);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Is rated by the United States Department of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fifty percent or more disabled as a result of service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receiving a pension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Affairs as a result of total and permanent disability,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was not incurred in the line of duty in the military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disabled veteran permits issued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perpetual and shall become void only upon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active-duty military permit may be purchased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active-duty military and shall be valid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in the year for which the permit is issued. The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active-duty military permit is five dollars, regardless of residency.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an active-duty military permit, the individual shall present: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individual's military identification card;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Proof that such individual is stationed at a military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 for active-duty military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offer permits or combinations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temporarily reduced rates for specific events or during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timeframes.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37-440,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37-440 (1) The commission shall prescribe the type and design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Permits shall be: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method for displaying permits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driver's side of the windshield of motor vehicles.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Clearly visible from outside the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provided in subdivision (1)(c)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displayed by affixing the permit upon the lower portion of the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side interior front windshield of the motor 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hangtag permits, displayed by being hung from the rearview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mirror or placed upon the front dash if no rearview mirror is present.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Except as provided in subdivision (b)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permits may be procured from the central and district offices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commission,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designated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of the Nebraska state park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commission offices are maintained, from self-service vending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stations at designated park areas, from designated commission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Internet sales from the commission's website, from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of county government, and from various private persons, firms,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designated by the commission as permit agents.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county offices or private persons, firms, or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commission as permit agents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and retain an issuing fee pursuant to section 37-406.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Hangtag permits may be procured from the central and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offices of the commission and at designated areas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park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37-443 It is unlawful for a motor vehicle to enter a permit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valid permit is displayed in or on the vehicle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commission. A permit shall be required for entry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of the year.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for hangtag permits,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nontransferable and valid only for the motor vehicle for which issued.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operates a motor vehicle in violation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V misdemeanor, and the court shall order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confiscation of any permit purchased or used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If the identity of the operator of a motor vehicle in violation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cannot be determined, the owner or person in whose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vehicle is registered shall be held prima facie responsible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shall be guilty 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37-443,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37-438 and 37-440,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