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provide payment method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health insurers, health insurer vendors, and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organizations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payment issued on or after January 1, 2027,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insurer, a health insurer's contracted vendor, or a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organization, to a health care provider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shall not require that the only acceptable payment method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card.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