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1181A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17,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1181,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Victim's Compensation Fund for FY2025-26 and (2) $50,000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Victim's Compensation Fund for FY2026-27 to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and Criminal Justice, for Program 206, to aid in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the provisions of Legislative Bill 1181,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FY2026-27 $50,000 Cash Funds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purpose.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