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create the Rural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 Program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Rural Health Transformation Program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be administered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Services and shall consist of money received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for Medicare and Medicaid Services for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Transformation Program. Money in the fund shall be used to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communities in transforming health care delivery systems and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health care and health outcomes.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money in the Rural Health Transformation Program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electronically report to the Legislature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before December 15 of each year regarding the use of the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 achieved from the use of the fund.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