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799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service contracts; to adopt the Service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Reporting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Service Contract Reporting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Service Contract Reporting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City means a city of 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County means a county in this state with a population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five hundred thousand inhabitants as determined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decennial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Division means the materiel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Economic redevelopment area means an area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average rate of unemployment in the area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by the most recent federal decennial census or American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Survey 5-Year Estimate by the United States Bureau of the Census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one hundred fifty percent of the average rate of unemployment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during the same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average poverty rate in the area is twenty percent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federal census tract in the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Fiscal year means the twelve-month period used by the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county, or state agency for budgeting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Qualified census tract means a qualified census tract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26 U.S.C. 42(d)(5)(B)(ii)(I),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Service contract means a contract awarded by a city, county,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agency for the provision of legal services, accounting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consulting services, management consulting services,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services, engineering services, architectural services,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technology services, marketing and advertising services, human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consulting services, environmental consulting services, educational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services, snow removal and hauling services, janitorial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custodial and cleaning services, yard maintenance services,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tree removal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State agency means any agency, board, or commission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other than the University of Nebraska, the Nebraska state colleges,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courts, the Legislature, or any officer or state agency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Constitution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State aid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both cities and counties, state aid paid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60-3,202 and 77-3523;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cities, state aid to cities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39-2501 to 39-2520, 60-3,190, and 77-27,139.04 and insurance premium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to cities;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counties, state aid to counties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60-3,184 to 60-3,190, insurance premium tax paid to counties,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reimbursements to counties from funds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29-3933.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August 1, 2026, and on or before August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 thereafter, each city, county, and state agency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to the division containing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name and address of each individual or entity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awarded a service contract during the most recently completed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type of service involved in each such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total dollar value of service contracts awarded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most recently completed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total dollar value of service contracts awarded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most recently completed fiscal year to an individual or entity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an economic redevelopment area or a qualified census tract;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description of any efforts made by the city, county,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to increase the number of service contracts awarded to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entities located within economic redevelopment areas and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census tracts.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September 1, 2026, and on or before September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 of each year thereafter, the division shall compile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reported under section 3 of this act and shall electronically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comprehensive report regarding such information to the Governor,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Legislature, and the Urban Affairs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 The division shall also make the comprehensive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on the website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any city or county fails to submit an annual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division as required under section 3 of this act, the 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send notification of the noncompliance to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city or county and to the State Treasurer.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then suspend all distributions of state aid allocated to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until the annual report is submitted. Once the annual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submitted, the city or county shall again become entitled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distributions of state aid, including any suspended distributions.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