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801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22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Quick, 35; Rountree, 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buildings; to amend section 71-6403,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 71-6406,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adopt updates to building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codes;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71-6403 (1) There is hereby created the state building code.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hereby adopts by reference: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International Building Code (IBC),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chapter 13 of the 2024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edition, and all but such chapter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 edition, except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101.4.3 and chapter 29, published by the International Code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(i) section 305.2.3 applies to a facility having twelve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children and (ii) section 310.4.1 applies to a care facility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or fewer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International Residential Code (IRC),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chapter 11 of the 2024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edition, and all but such chapter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 edition, except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R313 and chapters 25 through 33, published by the International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International Existing Building Code, 2018 edition,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809, published by the International Code Council;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Uniform Plumbing Code, 2018 edition,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National Standards Institute as an American National Standard.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codes adopted by reference in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minimum standards for radon resistant new construction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76-3504 shall constitute the state building code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pursuant to the Building Construction Act or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state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71-6406 (1)(a) Any county, city, or village may enact, administer,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enforce a local building or construction code if or as long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Adopts the state building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Adopts a building or construction code that conforms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building code.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county, city, or village does not adopt a code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under subdivision (a) of this subsection within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an update to the state building code, the state building code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in the county, city, or village, except that such code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construction on a farm or for farm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local building or construction code shall be deemed to conform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with the state building code if 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Adopts a special or differing building standard by amending,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modifying, or deleting any portion of the state building code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unnecessary costs of construction, increase safety, durability,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efficiency, establish best building or construction practices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village, or address special local conditions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Adopts any supplement, new edition, appendix, or component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of components of the state 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Adopts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Chapter 13 of the 2024 edition of the International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305 or 310 of the 2018 edition of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Code without the exceptions described in subdivision (1)(a)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101.4.3 or any portion of chapter 29 of the 2018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edition of the International 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Chapter 11 of the 2024 edition of the International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R313 or any portion of chapters 25 through 33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2018 edition of the International Residential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809 of the 2018 edition of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Adopts a plumbing code, an electrical code, a fire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code, or any other standard code as authorized under section 14-419,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15-905, 18-132, or 23-172;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Adopts a local energy code as authorized under section 81-1618;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Adopts minimum standards for radon resistant new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meet the minimum standards adopted under section 76-3504.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local building or construction code shall not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 generally with the state building code if 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Includes a prior edition of any component or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 of the state building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Does not include minimum standards for radon resistant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that meet the minimum standards adopted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76-3504.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county, city, or village shall notify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 if it amends or modifies its local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code in such a way as to delete any portion of (a)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edition of the International Building Code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chapter 11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edition of the International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Code. The notification shall be made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of such amendment or modification.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county, city, or village shall not adopt or enforce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construction code other than as provided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county, city, or village which adopts or enforces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construction code under this section shall regularly update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code. For purposes of this section, a code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updated if the most recently enacted state building code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that conforms generally with the state building code is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city, or village within two years after an update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county, city, or village may adopt amendments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and enforcement of its local building or construction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organization of enforcement, qualifications of staff members,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plans, inspections, appeals, permits, and fees.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adopted pursuant to this section shall be published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local building or construction code. Any local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code adopted under subdivision (1)(a) of this section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code if applicable under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the legally applicable code regardless of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 has provided for the administration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its local building or construction code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county, city, or village which adopts one or more 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codes as part of its local building or construction code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keep at least one copy of each adopted code, or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for use and examination by the public in the office of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county, city, or village prior to the adoption of the code and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 as such code is in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the provisions of the Building Construction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building of any political subdivision shall be built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applicable local building or construction code.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for services which monitor a builder's application of codes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negotiable between the political subdivisions involved, but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actual expenses incurred by the county, city,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doing the monitoring.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71-6403,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71-6406,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