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Ibach, 44;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Child Care Licensing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71-1908,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legislative intent; to provide for a child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licensing pilot program as prescribed; to provide powers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for the Director of Public Health of the Division of Public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of the Department of Health and Human Services;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waiver of certain child care licensing requirements;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71-1908 (1) Sections 71-1908 to 71-1923.03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2 and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Child Care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finds that there is a present and growing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quality child care programs and facilities. There is a need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maintain licensure of persons providing such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such persons are competent and are using safe and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 Legislature further finds and declares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supervision of programs are a matter of statewide concern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should be dealt with uniformly on the state and local levels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need for cooperation among the various state and local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impose standards on licensees, and there should be one agency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coordinates the enforcement of such standards and informs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cooperation among the various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Director of Public Health of the Division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of the Department of Health and Human Services may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with any number of licensees to develop and operate a pilot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designed to increase the availability or capacity of day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director may grant licensure to a person to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in a pilot program under this section that waives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the rules and regulations related to licensure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of a day care facility or youth development program,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staff at such day care facility or youth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program. A facility granted a license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alternative terms, conditions, and requirements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director as may be necessary to protect the health, safety,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of the children who attend such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director shall not grant a license under this section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determines that a day care facility or youth development program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staff member of such facility or program would endanger the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safety, and welfare of a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director may grant licensure to a person to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under this section for no more than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the director determines that a pilot program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is successful and increases the availability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of child care facilities in the state, the director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suggestions and recommendations to the Legislature for statutory changes.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granted licensure to maintain a facility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 waiver from the requirements of the Child Care Licensing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specific period of time from the Director of Public Health.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waiver request shall be in a form and manner approved by the director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 the provisions of the rules and regulations sought to be waived.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Waiver requests shall be granted on a case-by-case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71-1908,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