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878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Guereca, 7; Conrad, 46; Spivey, 13; Cavanaugh, J., 9.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state employees; to define terms;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paid parental leave as prescribed; to provide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date;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Agency head means the administrative head of a state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as an agency director, executive director, commissioner,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 secretary, who reports directly to the Governor, a commission,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Parental leave means leave hours that the state provides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parental leave eligible employee to bond with a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Parental leave eligible employee means an individual who: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Is a permanent state employee;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Has been employed by the State of Nebraska for at least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months and has worked for the State of Nebraska for at least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hundred fifty hours in the last twelve months or has had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waived by the agency head;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Gives birth to a child or adopts a child who is twelve months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age or younger;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Is assuming a parental role with respect to the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Permanent state employee means any state employee in a position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worked on an ongoing and continuous basis;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Retaliatory action means to do any of the following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Dismiss the employee;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Reduce the employee's compensation;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Fail to increase the employee's compensation by an amount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employee is otherwise entitled to or was promised;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Fail to promote the employee if the employee would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been promoted;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Threaten to take any of the actions described in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(1)(e)(i) through (iv)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State employee means any individual who is a full-time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 part-time employee of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parental leave eligible employee who is a full-time employee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entitled to two hundred forty hours of paid parental leave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birth or adoption of such employee's child. A parental leave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who is a part-time employee shall be entitled to paid parental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leave proportionate to the employee's regular workweek.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Parental leave: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Shall not be used before the day on which the parental leave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 employee's child is born or adopted;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Shall not be used more than six months after the day 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parental leave eligible employee's child is born or adopted;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Shall not be used intermittently, unless: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By mutual written agreement between the state and the parental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leave eligible employee;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health care provider certifies that intermittent leave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medically necessary due to a serious health condition of the child;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Runs concurrently with any leave authorized under the Family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Leave Act of 1993, 29 U.S.C. 2601 et seq.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parental leave eligible employee shall not use more than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forty hours of paid parental leave within a single twelve-month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 Except as provided in subdivision (5)(b) of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parental leave eligible employee shall give the state notice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 days before the day on which the employee plans to begin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parental leave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circumstances beyond the parental leave eligible employee's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prevent the employee from giving notice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(5)(a) of this section, the employee shall give such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soon as reasonably practicable.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Except as provided in subdivision (3)(d)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shall not charge parental leave under this section against sick,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vacation, compensatory, or other leave a parental leave eligible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entitled to.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The state shall not compensate a parental leave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for any unused parental leave upon termination of employment.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Following the expiration of parental leave under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shall ensure that the parental leave eligible employee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return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position that the employee held before using parental leave;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position with the state that is equivalent in seniority,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status, benefits, and pay to the position that the employee held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using parental leave.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During the time a parental leave eligible employee uses parental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leave under this section, the employee shall continue to receive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related benefits and payments at the same level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received immediately before beginning the parental leave,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that the employee pays any required employee contributions.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The state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Interfere with or otherwise restrain a parental leave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from using parental leave in accordance with 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Take retaliatory action against a parental leave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for using parental leave in accordance with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The Department of Administrative Services shall administer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3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