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917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University of Nebraska;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85-105, Reissue Revised Statutes of Nebraska;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the disposition of property as prescribed;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85-105 The Board of Regents shall have full power to appoint its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presiding officer and secretary. It shall constitute a body corporate,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as the Board of Regents of the University of Nebraska, and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may sue and be sued and may make and use a common seal and alter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at pleasure. It may acquire real and personal property for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university and may dispose of the same whenever the university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benefited thereby, except that it shall never dispose of grounds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a building of the university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having a market value in excess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located without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majority vote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Regents in a public meeting authorizing the university to dispose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consent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85-105,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