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Property Disclosure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2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Nebraska Public Property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governing body of a political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 an open and public hearing prior to any sale or lease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owned by the political subdivision or any purchase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by the political subdivision. Any person may appear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and speak for or against the sale, lease, or purchase and raise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issue regarding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If, following such hearing, the governing body decides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such sale, lease, or purchase, the governing body shall do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two months after the date of such hearing. If such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is not completed within such two-month period,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shall hold a new hearing under subsection (1) of this section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with such sale, lease, or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governing body shall cause to be printed and published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sale, lease, or purchase at least ten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lease, or purchase. The notice shall be in a legal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in or of general circulation in the political subdivision.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state the legal description, address, assessed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sale, lease, or purchase price, including any proposed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term, and the name of any proposed seller, buyer, lessor, or lessee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property.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