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230A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01,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230,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$251,010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Enforcement Fund for FY2025-26 and (2) $121,600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Department of Revenue Enforcement Fund for FY2026-27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Revenue, for Program 102,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230,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$88,600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$91,400 for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