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Urban Redevelopment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77-6906,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77-6906 Economic redevelopment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area in the State of 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rate of unemployment in the area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the most recent federal decennial census or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Survey 5-Year Estimate by the United States Bureau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is at least one hundred fifty percent of the average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in 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poverty rate in the area is twenty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for the federal census tract in the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federal census tract directly adjacent to an area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77-6906,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