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249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Sanders, 45.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sections 79-1001,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79-1017.01, 79-1022, 79-1022.02, 79-1023, 79-1027, and 79-1031.01,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provide for military impact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 and change provisions relating to local system formula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and certain certification dates under the Tax Equity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Opportunities Support Act; to harmonize provisions;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sections; and to 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6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79-1001 Sections 79-1001 to 79-1033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2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known and may be cited as the Tax Equity and Educational Opportunities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For school fiscal year 2025-26 and each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 thereafter, the department shall determine the military impact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funding to be paid to each school district in accordance with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A district shall receive military impact funding in an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pursuant to subsection (3) of this section if the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received a basic support payment of federal impact aid under section 7003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federal Elementary and Secondary Education Act of 1965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fiscal year immediately preceding the school fiscal year for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aid is to be calculated and the district provides free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to federally connected children whose parents are on active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duty in the uniformed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For purposes of the calculation of military impact funding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Per-pupil federal impact aid amount means the amount calculated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dividing (i) the amount the district received as a basic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payment of federal impact aid under section 7003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Elementary and Secondary Education Act of 1965 in the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immediately preceding the school fiscal year for which the aid is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by (ii) the number of federally connected children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 are on active duty in the uniformed services actually enrolled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district as of the day of the fall membership count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79-528;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Per-pupil general fund tax levy means the amount calculated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dividing (i) the total local property tax levy receipts of such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preceding school fiscal year by (ii) the fall membership of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district, without the inclusion of federally connected children whose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 are on active duty in the uniformed services and who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are included in the calculation of the fall membership.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(4)(a) The amount of military impact funding provided to a district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calculated by (i) subtracting the per-pupil federal impact 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the per-pupil general fund tax levy and (ii) multiplying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in subdivision (a)(i) of this subsection by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federally connected children whose parents are on active duty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uniformed services actually enrolled in the district as of the day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fall membership count pursuant to section 79-528.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 district's military impact funding shall be zero if the amount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calculated pursuant to subdivision (4)(a)(i) produces a negative result.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79-1017.01,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79-1017.01 (1) For state aid calculated for each school fiscal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school fiscal year 2023-24, local system formula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includes other actual receipts determined pursuant to section 79-1018.01,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net option funding determined pursuant to section 79-1009, allocated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tax funds determined pursuant to section 79-1005.01, and community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achievement plan aid determined pursuant to section 79-1005, and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reduced by amounts paid by the district in the most recently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complete data year as property tax refunds pursuant to or in the manner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 by section 77-1736.06.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For state aid calculated for school fiscal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year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2023-24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2024-25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 school fiscal year thereafter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local system formula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resources includes other actual receipts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79-1018.01, net option funding determined pursuant to section 79-1009,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allocated income tax funds determined pursuant to section 79-1005.01,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community achievement plan aid determined pursuant to section 79-1005,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 percentage of foundation aid determined pursuant to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79-1006, and is reduced by amounts paid by the district in the most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2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LB249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LB249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recently available complete data year as property tax refunds pursuant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or in the manner prescribed by section 77-1736.06.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For state aid calculated for school fiscal year 2025-26 and each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fiscal year thereafter, local system formula resources includes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 actual receipts determined pursuant to section 79-1018.01, net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option funding determined pursuant to section 79-1009, allocated income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6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tax </w:t>
            </w:r>
          </w:p>
        </w:tc>
        <w:tc>
          <w:tcPr>
            <w:tcW w:type="dxa" w:w="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funds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determined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79-1005.01, </w:t>
            </w:r>
          </w:p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community</w:t>
            </w:r>
          </w:p>
        </w:tc>
      </w:tr>
      <w:tr>
        <w:trPr>
          <w:trHeight w:hRule="exact" w:val="10522"/>
        </w:trPr>
        <w:tc>
          <w:tcPr>
            <w:tcW w:type="dxa" w:w="1060"/>
            <w:vMerge/>
            <w:tcBorders/>
          </w:tcPr>
          <w:p/>
        </w:tc>
        <w:tc>
          <w:tcPr>
            <w:tcW w:type="dxa" w:w="886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4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achievement plan aid determined pursuant to section 79-1005, a percentage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foundation aid determined pursuant to section 79-1006, and military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impact funding pursuant to section 2 of this act, and is reduced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amounts paid by the district in the most recently available complete data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year as property tax refunds pursuant to or in the manner prescribed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77-1736.06.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Section 79-1022, Reissue Revised Statutes of Nebraska, is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amended to read: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79-1022 (1) On or before June 15,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2023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and on or before March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of each year thereafter, the department shall determine the amounts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 distributed to each local system for the ensuing school fiscal year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pursuant to the Tax Equity and Educational Opportunities Support Act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shall certify the amounts to the Director of Administrative Services,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Auditor of Public Accounts, and each local system. On or before June 15,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2025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strike/>
                <w:color w:val="000000"/>
                <w:sz w:val="20"/>
              </w:rPr>
              <w:t>2023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, and on or before March 1 of each year thereafter,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shall report the necessary funding level for the ensuing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fiscal year to the Governor, the Appropriations Committee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Legislature, and the Education Committee of the Legislature. The report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submitted to the committees of the Legislature shall be submitted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electronically. Except as otherwise provided in this subsection,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certified state aid amounts, including adjustments pursuant to section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79-1065.02, shall be shown as budgeted non-property-tax receipts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deducted prior to calculating the property tax request in the local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system's general fund budget statement as provided to the Auditor of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 Accounts pursuant to section 79-1024.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this subsection, subsection (8)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79-1016, and sections 79-1005, 79-1033, and 79-1065.02, the amounts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 pursuant to subsection (1) of this section shall be distributed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ten as nearly as possible equal payments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month beginning in September of each ensuing school fiscal year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ending in June of the following year, except that when a local system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receive a monthly payment of less than one thousand dollars,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 shall be one lump-sum payment on the last business day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December during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79-1022.02,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  <w:tab w:pos="2794" w:val="left"/>
          <w:tab w:pos="4892" w:val="left"/>
          <w:tab w:pos="5550" w:val="left"/>
          <w:tab w:pos="6450" w:val="left"/>
          <w:tab w:pos="7828" w:val="left"/>
          <w:tab w:pos="8366" w:val="left"/>
          <w:tab w:pos="914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79-1022.02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Notwithstanding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law,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certification of state aid pursuant to section 79-1022,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pursuant to section 79-1023, and certification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pursuant to section 79-1027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completed prior to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June 1, 2023,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school fiscal year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2025-26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2023-24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are null and void.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79-1023 (1)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 of each year thereafter, the department shall determine and certify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school district budget authority for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ensuing school fiscal 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Except as provided in sections 79-1028.01, 79-1029, 79-1030,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81-829.51, each school district shall have budget authority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equal to the greater of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fund budget of expenditures for the immediately preceding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fiscal year minus exclusions pursuant to subsection (1)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79-1028.01 for such school fiscal year with the difference increased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basic allowable growth rate for the school fiscal year for which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authority is being calculated, (b) the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for the immediately preceding school fiscal year minus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exclusions pursuant to subsection (1) of section 79-1028.01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 fiscal year with the difference increased by an amount equal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student growth adjustment calculated for the school fiscal year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budget authority is being calculated, or (c) one hundred 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formula need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 minus the special education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filed on the school district budget statement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September 30 for the immediately preceding school fiscal year,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special education budget of expenditures is increased by the basic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 for the school fiscal year for which budget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is being calculated.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For any school fiscal year for which the budget authority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budget of expenditures for a school district is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student growth adjustment, the budget authority for the general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budget of expenditures for such school district shall be adjusted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future years to reflect any student growth adjustment corrections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student growth adjustment.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79-1027,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79-1027 No district shall adopt a budget, which includes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necessary employee benefit fund cash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reserves, and necessary general fund cash reserves, exceeding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percentages of total general fund budget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expenditures as specified in the schedule set forth in this section.</w:t>
      </w:r>
    </w:p>
    <w:p>
      <w:pPr>
        <w:autoSpaceDN w:val="0"/>
        <w:tabs>
          <w:tab w:pos="2178" w:val="left"/>
          <w:tab w:pos="6810" w:val="left"/>
        </w:tabs>
        <w:autoSpaceDE w:val="0"/>
        <w:widowControl/>
        <w:spacing w:line="226" w:lineRule="exact" w:before="26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Average daily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</w:t>
      </w:r>
    </w:p>
    <w:p>
      <w:pPr>
        <w:autoSpaceDN w:val="0"/>
        <w:tabs>
          <w:tab w:pos="2178" w:val="left"/>
          <w:tab w:pos="69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membership 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reserve</w:t>
      </w:r>
    </w:p>
    <w:p>
      <w:pPr>
        <w:autoSpaceDN w:val="0"/>
        <w:tabs>
          <w:tab w:pos="2480" w:val="left"/>
          <w:tab w:pos="675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district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percentage</w:t>
      </w:r>
    </w:p>
    <w:p>
      <w:pPr>
        <w:autoSpaceDN w:val="0"/>
        <w:tabs>
          <w:tab w:pos="2540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0 - 471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45</w:t>
      </w:r>
    </w:p>
    <w:p>
      <w:pPr>
        <w:autoSpaceDN w:val="0"/>
        <w:tabs>
          <w:tab w:pos="2118" w:val="left"/>
          <w:tab w:pos="723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471.01 - 3,044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35</w:t>
      </w:r>
    </w:p>
    <w:p>
      <w:pPr>
        <w:autoSpaceDN w:val="0"/>
        <w:autoSpaceDE w:val="0"/>
        <w:widowControl/>
        <w:spacing w:line="226" w:lineRule="exact" w:before="38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LB249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LB249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938" w:val="left"/>
          <w:tab w:pos="7232" w:val="left"/>
        </w:tabs>
        <w:autoSpaceDE w:val="0"/>
        <w:widowControl/>
        <w:spacing w:line="226" w:lineRule="exact" w:before="33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3,044.01 - 10,000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25</w:t>
      </w:r>
    </w:p>
    <w:p>
      <w:pPr>
        <w:autoSpaceDN w:val="0"/>
        <w:tabs>
          <w:tab w:pos="1878" w:val="left"/>
          <w:tab w:pos="7232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10,000.01 and over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 before March 1 each year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thereafter, the department shall determine and certify each district's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allowable reserve percentage for the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district with combined necessary general fund cash reserves,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requirements of depreciation funds, and necessary employee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cash reserves less than the applicable allowable reserve percentage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specified in this section may, notwithstanding the district's applicable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allowable growth rate, increase its necessary general fund cash reserves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that the total necessary general fund cash reserves,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depreciation funds, and necessary employee benefit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cash reserves do not exceed such applicable allowable reserve percentage.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79-1031.01,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79-1031.01 The Appropriations Committee of the Legislature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include the amount necessary to fund the state aid that will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certified to school districts on or before June 15,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and 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before March 1 of each year thereafter for each ensuing school fiscal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 in its recommendations to the Legislature to carry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the Tax Equity and Educational Opportunities Support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79-1001, 79-1017.01, 79-1022, 79-1022.02,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79-1023, 79-1027, and 79-1031.01,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21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