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272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77-3506,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homestead exemptions for certain disabled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 and surviving spouses as prescribed;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77-3506 (1) All homesteads in this state shall be assessed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taxation the same as other property, except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exempt from taxation, on any homestead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(2)(a), (b), (c), (d), (e), or 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one hundred percent of the exempt amount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There shall be exempt from taxation, on any homestead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subdivision (2)(g) of this section, a percentage of the exempt amount.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percentage of the exempt amount shall be equal to the disability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percentage of the veteran of the homestead.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exemption described in subsection (1)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homesteads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veteran who was discharged or otherwise separated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characterization of honorable or general (under honorable conditions),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drawing compensation from the United States Department of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Affairs because of one hundred percent service-connected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disability, and who is not eligible for total exemption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77-3526 to 77-3528;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unremarried surviving spouse of a veteran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 or a surviving spouse of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 who remarries after attaining the age of fifty-seven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veteran who was discharged or otherwise separated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characterization of honorable or general (under honorable conditions),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drawing compensation from the United States Department of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Affairs because of one hundred percent service-connected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disability, and who is not eligible for total exemption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77-3526 to 77-3528, an unremarried spouse of such a veteran,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spouse of such a veteran who remarries after attaining the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fifty-seven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unremarried surviving spouse of any veteran, including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 other than a veteran described in section 80-401.01, who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discharged or otherwise separated with a characterization of honorable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(under honorable conditions) and who died because of a service-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disability or a surviving spouse of such a veteran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remarries after attaining the age of fifty-seven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 unremarried surviving spouse of a serviceman or servicewoman,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 veteran other than a veteran described in section 80-401.01,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death while on active duty was service-connected or a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of such a serviceman or servicewoman who remarries after attaining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age of fifty-seven years;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 unremarried surviving spouse of a serviceman or servicewoman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died while on active duty during the periods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80-401.01 or a surviving spouse of such a serviceman or servicewoman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remarries after attaining the age of fifty-seven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Beginning January 1, 2026, a veteran who was discharged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separated with a characterization of honorable or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(under honorable conditions), who is drawing compensation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Department of Veterans Affairs because the veteran is at least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disabled but less than one hundred percent disabled due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service-connected disability, and who is not eligible for total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sections 77-3526 to 77-3528, an unremarried surviving spouse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 veteran, or a surviving spouse of such a veteran who remarries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attaining the age of fifty-seven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Application for exemption under subdivision (2)(a)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required in every subsequent year evenly divisible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and shall include certification of the status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 from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 Affairs. Application for exemption under subdivision (2)(b),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(c), (d), (e),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(f)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be required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include certification of the status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(2)(b), (c), (d), (e),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(f)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from the United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Veterans Affairs, except that such certification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shall only be required in every subsequent year evenly divisible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five.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77-3506,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