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41; Holdcroft, 36;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agriculture;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grain inspections, the Nebraska Origin and Premium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Grain Cash Fund, and labeling requirements for honey;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2-3813, 2-3814, and 81-2,181,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2-3813, 2-3814, and 81-2,181,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