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25-21,185.11,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effect of releases, covenants not to sue,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similar agreements on joint and several liability;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25-21,185.11,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25-21,185.11 (1) A release, covenant not to sue,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entered into by a claimant and a person liable shall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person from all liability to the claimant but shall not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other persons liable upon the same claim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it so provides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 of the claimant against other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reduced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released person's share of the obligation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trier of fact.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release, covenant not to sue, or similar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a claimant and a person liable shall preclude that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made a party or, if an action is pending, shall be a basis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dismissal, but the person's negligence, if any,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in accordance with section 25-21,185.09.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release, covenant not to sue, or similar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by a claimant and one or more persons liable shall not abrogate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and several liability of any other person or persons liable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25-21,185.11,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