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liens; to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jeweler's liens; and to outright repeal sections 52-301, 52-302,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52-303, and 52-304,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52-301, 52-302, 52-303, and 52-304, Reissue Revised Statutes 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