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fuels; to amend section 66-1226,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adopt updated standards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automotive spark-ignition engine fuel;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66-1226,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66-1226 (1) The Legislature hereby adopts by reference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ASTM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International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American Society For Testing and Materials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publication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D4814-24b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D4814-89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entitled Standard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Specifications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Automotive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Spark-Ignition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Spark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Ignition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Engine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Fuels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Agriculture shall file copies of such publication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Secretary of State and Clerk of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Commencing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effective date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January 1, 1992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automotive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spark-ignition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spark ignition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engine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fuels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sold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shall meet the specification as found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ASTM International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American Society For Testing and Materials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publication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D4814-24b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D4814-89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entitled Standard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Specifications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Automotive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Spark-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Ignition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Spark Ignition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Engine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Fuels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Any person who violates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shall be guilty of a Class I misdemeanor for the first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violation and a Class IV felony for all subsequent violations.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For purposes of this section, automotive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spark-ignition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spark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ignition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engine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fuels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mean gasoline and its blends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oxygenates such as alcohol and ethers.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66-1226,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48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