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federal child care subsidy program;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68-1206,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a pilot program; to require a report;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68-1206 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program of social services in this state.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contract with other social agencies for the purchase of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at rates not to exceed those prevailing in the state or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which the department could provide those services. The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payments for the separate program of aid to dependent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only to public assistance grants and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social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As part of the provision of social services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68-1202, the department shall participate in the federal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assistance program under 42 U.S.C. 9857 et seq.,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2023, and provide child care assistance to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incomes up to (i) one hundred eighty-five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level prior to October 1, 2026, or (ii) one hundred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federal poverty level on and after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As part of the provision of social services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 68-1202, the department shall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Child Care Subsidy program. A child care provider seeking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federal Child Care Subsidy program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criminal history record information check requirements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Licensing Act. In determining ongoing eligibility for this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a household's gross earned income shall be disregarded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twelve continuous months on the program and at each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redetermination. In determining ongoing eligibility, if a family's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one hundred eighty-five percent of the federal poverty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October 1, 2026, or one hundred thirty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level on and after October 1, 2026, the family shall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child care assistance through the remainder of the family's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period or until the family's income exceeds eighty-five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state median income for a family of the same size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by the United States Bureau of the Census, whichever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first. When the family's eligibility period ends, the family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eligible for transitional child care assistance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family's income is below two hundred percent of the federal poverty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October 1, 2026, or one hundred eighty-five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poverty level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and 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October 1, 2026. The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transitional child care assistance through the remainder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transitional eligibility period or until the family's income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eighty-five percent of the state median income for a family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size as reported by the United States Bureau of the Census,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first. The amount of such child care assistance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cost-shared plan between the recipient family and the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based on a sliding-scale methodology. A recipient family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contribute a percentage of such family's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that is no more than the cost-sharing rates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child care assistance program as of January 1, 2015,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no longer eligible for cash assistance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department shall create a pilot program to provide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assistance for the child care workforce as part of the federal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Subsidy program. The pilot program shall begin on October 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terminate on September 30,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For the pilot program, eligible households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Have a household income equal to or less than eighty-five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state median income for a household of the same size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reported by the United States Bureau of the Census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Have an applicant or household member who is listed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Early Childhood Professional Record System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71-1962 and who, for a minimum of twenty hours per week: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self-employed at a licensed child care program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71-1911;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employed at a licensed child care program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71-1911;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Is employed at a federal Head Start program as described in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9831 et seq.;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Is employed at an Early Head Start program as described in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9840a;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Meet all non-income eligibility requirements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Subsidy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Eligible households receiving child care assistance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pilot program shall remain eligible for twelve continuous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a cost-share obligation if an applicant or household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maintains employment in accordance with subdivision (2)(b)(iii)(B)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department shall electronically submit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on December 1 of each year beginning December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December 1, 2028, that describes participation in the pilot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program. The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monthly number of enrolled children and households by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type of employment described in subdivision (2)(b)(iii)(B)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annual total of enrolled applicants or household members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(2)(b)(iii)(B) of this section that are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child care industry for less than two months prior to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pilot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annual total of enrolled applicants or household members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(2)(b)(iii)(B) of this section that are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child care industry for more than two months prior to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pilot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Program expenditures, including aid disbursed each month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monthly household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licensed child care program that employs a member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household shall make reasonable accommodations so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applicant or adult household member is not a primary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applicant's or adult household member's child. If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cannot be made, the department shall allow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household member to receive child care assistance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or adult household member's child including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adult household member is the primary caregiver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licensed child care provider eligible for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subsidy may enroll the household member's child in a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other than the household member's child care program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become operative on July 1, 2025.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promulgate rules and regulations consistent with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period beginning July 1, 2021, through September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funds provided to the State of Nebraska pursuant to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Block Grant Act of 1990, 42 U.S.C. 9857 et seq.,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sections existed on January 1, 2023, shall be used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to the state resulting from the income eligibility changes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(2)(a) and (b) of this section by Laws 2021, LB485.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amount of such funds is insufficient to pay such costs,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to the state for the Temporary Assistance for Needy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program established in 42 U.S.C. 601 et seq. may also be used.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General Funds shall be used to pay the costs to the state,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costs, resulting from the income eligibility changes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(2)(a) and (b) of this section by Laws 2021, LB485,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beginning July 1, 2021, through September 30, 2026.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Department of Health and Human Services shall collaborate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private nonprofit organization with expertise in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education for an independent evaluation of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changes made in subdivisions (2)(a) and 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Laws 2021, LB485, if private funding is made available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 evaluation shall be completed by July 1, 2024,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 to the department and to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Committee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determining the rate or rates to be paid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child care as defined in section 43-2605, the department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fixed-rate schedule for the state or a fixed-rate schedule for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applicable to each child care program category of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71-1910 which may claim reimbursement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federal Child Care Subsidy program,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not pay a rate higher than that charged by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to that provider's private clients. The schedule may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rates for care for infants, for children with special needs,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disabilities or technological dependence, or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categories of children. The schedule may also provide tiered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based upon a quality scale rating of step three or higher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 Up to Quality Child Care Act. The schedule shall be effective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 of every year and shall be revised annually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68-1206,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