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296A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10,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296,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Improvement Grant Fund for FY2025-26 and (2) $-0-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Department of Education Improvement Grant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State Department of Education, for Program 161,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carrying out the provisions of Legislative Bill 296,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$160,197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$165,403 for FY2026-27.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