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28-306 and 28-394, Revised Statutes Supplement, 2025; to enhance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for motor vehicle homicide and motor vehicle homicide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unborn child proximately caused by violations relating to use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wireless communication device;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28-306 (1) A person who causes the death of another unintentionally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engaged in the operation of a motor vehicle in violation of the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 or in violation of any city or village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commits motor vehicle homicide.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proximate cause of the death of another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 of a motor vehicle in violation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60-6,179.01,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60-6,179.02,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60-6,214, motor vehicle homicide is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proximate cause of the death of another is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 in violation of section 60-6,196 or 60-6,197.06,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is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proximate cause of the death of another is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 in violation of section 60-6,196 or 60-6,197.06,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is a Class II felony if the defendant has a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for a violation of section 60-6,196 or 60-6,197.06,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ordinance enacted in conformance with section 60-6,196,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 a law of another state if, at the time of the conviction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 of such other state, the offense for which the defendant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would have been a violation of section 60-6,196.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a conviction under subsection (2) or subdivision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court may, as part of the judgment of conviction,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person not to drive any motor vehicle for any purpose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up to two years and order that the operator's license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suspended for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conviction under subdivision (3)(b) or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court shall, as part of the judgment of conviction,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not to drive any motor vehicle for any purpose for a period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years and shall order that the operator's license of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revoked for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order of the court described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upon sentencing, upon final judgment of any appeal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review, or upon the date that any probation is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crime punishable under this section shall be treated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and distinct offense from any other offense arising out of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to have been committed while the person was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28-394,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28-394 (1) A person who causes the death of an unborn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unintentionally while engaged in the operation of a motor vehicle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law of the State of Nebraska or in violation of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 ordinance commits motor vehicle homicide of an unborn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of an unborn child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proximate cause of the death of an unborn child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 of a motor vehicle in violation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60-6,179.01,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60-6,179.02,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60-6,214, motor vehicle homicide of an unborn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provided in subdivision (3)(c) of this section,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proximate cause of the death of an unborn child is the operation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in violation of section 60-6,196 or 60-6,197.06,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of an unborn child is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proximate cause of the death of an unborn child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 motor vehicle in violation of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60-6,197.06 and the defendant has a prior conviction for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60-6,196 or a city or village ordinance enacted in conformance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60-6,196, motor vehicle homicide of an unborn child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II felony.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a conviction under subsection (2) or subdivision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court may, as part of the judgment of conviction,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person not to drive any motor vehicle for any purpose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up to two years and order that the operator's license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suspended for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conviction under subdivision (3)(b) or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court shall, as part of the judgment of conviction,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not to drive any motor vehicle for any purpose for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sixty days and not more than fifteen years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court and shall order that the operator's license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revoked for the same period. The revocation shall not run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concurrently with any jail term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order of the court described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upon sentencing, upon final judgment of any appeal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review, or upon the date that any probation is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crime punishable under this section shall be treated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and distinct offense from any other offense arising out of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to have been committed while the person was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28-306 and 28-394,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