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13-903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81-8,210, Reissue Revised Statutes of Nebraska, and section 25-228,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State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Sexual Abuse Liability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statute of limitations for actions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victims; to exempt actions from the 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Tort Claims Act and the State Tort Claims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State and 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hereby declares that the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and political subdivisions shall be liable in a similar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a similar extent as a private individual or entity under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for tort claims arising out of sexual abuse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developmental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State and Political Subdivisions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Liability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Child sexual abuse means conduct that amounts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28-319.01 or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Developmental disability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Employee, with reference to a political subdivision,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13-903.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Employee, with reference to a state agency,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81-8,210;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Political subdivision has the same meaning as in section 13-903;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Sexual abuse means conduct that amounts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28-319 or 28-320, other than a misdemeanor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State agency has the same meaning as in section 81-8,210;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Tort claim means any claim against a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for money only on account of personal injury or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the negligent or wrongful act or omission of any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political subdivision or state agency, while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scope of his or her office or employment, under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political subdivision or state agency,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liable to the claimant for such injury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a victim of child sexual abuse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bring a tort claim arising from such child sexual abuse against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or a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with a developmental disability who is a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 may bring a tort claim arising from such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political subdivision or a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Political Subdivisions Sexual Abuse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constitutes a waiver of the sovereign immunity of the state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subdivisions, and an action under the act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Tort Claims Act or the Political Subdivisions Tort Claims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limitations or requirements in such acts,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limits on recoverable damages, limits on the availability of a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trial, notice requirements, and statutes of limitations.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Criminal prosecution of any sexual abuse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maintain a civil action under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remedy provided in the State and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 Liability Act is cumulative and shall be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remedies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writ of execution shall issue against the state,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or a political subdivision for a tort claim under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13-903 For purposes of the Political Subdivisions Tort Claims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16-727, 16-728, 23-175, 39-809, and 79-610,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villages, cities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classes, counties, school districts, learning communities,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districts, and all other units of local government,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Political subdivision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contractor with a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Governing body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village board of a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of a city, the board of commissioners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of a county, the board of directors of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governing board or other governing body of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any duly elected or appointed body holding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the appropriations and expenditures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Employee of a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officers or employees of the political subdivision or any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subdivision and shall include members of the governing body,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capacity, volunteer firefighters, and volunteer rescue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Employee shall not be construed to include any contractor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claim against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money only on account of damage to or loss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account of personal injury or death, caused by the negligent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 act or omission of any employee of the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within the scope of his or her office or employment,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in which the political subdivision,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liable to the claimant for such damage, loss, injury,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 any claim accruing before January 1, 1970.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under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abuse, developmental disability, and sexual abuse have the same meanings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2 of this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Notwithstanding any other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shall not be any time limitation for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individual or individuals directly causing an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injuries suffered by a plaintiff when the plaintiff was a victim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violation of section 28-319.01 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occurred (i) on or after August 24, 2017, or (ii)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24, 2017, if such action was not previously time barred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action against any person or entity other than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causing an injury or injuries suffered by a plaintiff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plaintiff was a victim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abuse, including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Political Subdivisions Sexual Abuse Liability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section 28-319.01 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only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twelve years after the plaintiff's twenty-first birthday.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There shall not be any time limitation for an action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individuals directly causing an injury or injuries suffered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plaintiff when the plaintiff was an individual with a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was a victim of sexual abuse, if such abuse occurred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the effective date of this act, or (ii)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act, if such action was not previously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action against any person or entity other than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causing an injury or injuries suffered by a plaintiff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was an individual with a developmental disability and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 of sexual abuse, including an action under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Sexual Abuse Liability Act, may only be brought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Four years after the abuse;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Twelve years after the plaintiff's twenty-first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prosecution of a defendant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28-319.01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to maintain a civil 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violation of such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81-8,210,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 For purposes of the State Tort Claims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agency includes all departments, agencies,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bureaus, and commissions of the State of Nebraska and corporations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function of which is to act as, and while acting 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or agencies of the State of Nebraska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corporations that are essentially private corporations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State agency does not include any contractor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Claims Board means the board created by section 81-8,220;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of the state means any one or more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state or any state agency and shall include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capacity. State employee does not include any employee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 or any contractor with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means any claim against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 only on account of damage to or loss of property or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employee of the state, while acting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employment, under circumstances in which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private person, would be liable to the claimant for such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loss, injury, or death but does not include any claim accruing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1970, any claim against an employee of the state for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 account of damage to or loss of property or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the employee while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on or after August 25, 1989, and any claim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Claims for Wrongful Conviction and Imprisonment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under the State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Award means any amount determined by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 to be payable to a claimant under section 81-8,211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compromise or settlement under section 81-8,218;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13-903 and 81-8,210,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25-228,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