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require issuers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insurance policies to provide notice of lapse and termination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policies as prescribed; and to authorize senior citizens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certain life insurance policies to designate a third party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certain notifications regarding such senior citizen's life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a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includes, but is not limited to, an individual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and a group life insurance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policy of life insurance issued or delivered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effective date of this act and subject to an assignment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for an indebtedness made in this state shall terminate or lapse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reason of default in payment of any premium due on such policy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notice of pending lapse and termination of such policy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at least thirty days prior to the effective date of such lapse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termination by the insurer to any known assignee having an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life insurance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insurer shall electronically provide notice of the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lapse and termination to any assignee which has requested notice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subsection (4) of this section. The insurer shall be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the policy owner for the notice directly or as a charge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policy for the reasonable cost of complying with this subsection,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no event shall such charge exceed two dollars and fifty cents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assignee of a policy of life insurance under an assignment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for an indebtedness made in this state may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provide such assignee a notice of default in payment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premium due on such policy at least thirty days prior to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any lapse and termination of such life insurance policy.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shall be made before default in payment of premium due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policy, shall be in writing, delivered to the insurer either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mail, return receipt requested, or electronically, and shall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later than ten business days after the date of receipt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insurer. Such request shall also specify the name and address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 shall be provided electronically by the insurer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assignee, specify the name of the insured, and specify the policy number.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termination of the assignee's rights under the assignment,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shall promptly mail a release of the assignment to the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shall not apply to nonrenewal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to affect the contractual rights of assignees.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senior-citizen insured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mean a Nebraska resident who is the policy owner or the insured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sixty-five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Every insurer that has in force a premium-paying individual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policy, issued or delivered in this state on or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act, on the life of a senior-citizen insured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the senior-citizen insured to designate one third-party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whom the insurer shall transmit any notice of cancellation,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nonrenewal, and conditional renewal. The senior-citizen insured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insurer that a third-party has been so designated.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shall be in writing, shall be delivered to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by certified mail, return receipt requested, or electronically,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be effective not later than ten business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by the insurer. The notification shall contain, in writing,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acceptance by the third-party designee to receive any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cancellation, nonrenewal, and conditional renewal from the insurer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contain the name and address at which such notices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electronically by the insurer to the third-party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If the third-party designee desires to terminate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designee's status as third-party designee, such designee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to both the insurer and the senior-citizen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senior-citizen insured desires to terminate the third-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designation, the insured shall provide written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transmission to the third-party designee of any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cancellation, nonrenewal, or conditional renewal shall be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copy of such document transmitted to the senior-citizen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Designation as a third-party designee for a senior-citizen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insured shall not constitute acceptance of any liability by the third-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designee for services provided to such senior-citizen insured.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shall notify a senior-citizen insured annually in writing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availability of the third-party designee notice procedure and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on how the insured can commence this procedure,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notice need not be provided once a senior citizen has made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designation of a third-party designee.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