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county government; to amend section 23-367,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a provision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special sidewalk assessments;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23-367 Special sidewalk assessments may be collected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usual for the collection or foreclosure of county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taxes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23-367,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