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296A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Arch, 14.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February 10,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296,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Education Improvement Grant Fund for FY2025-26 and (2) $-0-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State Department of Education Improvement Grant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State Department of Education, for Program 161, to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carrying out the provisions of Legislative Bill 296,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$160,197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$165,403 for FY2026-27.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