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327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probation; to amend section 25-2407,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29-2259,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define a term;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payment of probation expenses as prescribed;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for counties, the State Court Administrator, and the Supreme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25-2407,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25-2407 Any person who serves as an interpreter for persons unable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communicate the English language in court proceedings or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as provided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29-2259 shall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standards adopted by the Supreme Court. Such standards shall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interpreters demonstrate the ability to interpret effectively,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accurately, and impartially, both receptively and expressively, using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special vocabulary. A person appointed to interpret for deaf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hard of hearing persons shall be a licensed interpreter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20-151 or, if a licensed interpreter is unavailable,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interpreter licensed under the laws of another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29-2259,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29-2259 (1) The salaries and expenses incident to the conduct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the office shall be paid by the state. Other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by the state as provided 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salaries and travel expenses of the probation service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by the state. Travel expenses shall be paid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sections 29-2262 and 29-2262.04,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drug testing and equipment incident to the electronic surveillance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on probation shall be paid by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section, implementation date means a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by the State Court Administrator that is between July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July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Before the implementation date: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expenses incident to the conduct and maintenance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office within each probation district shall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instance be paid by the county in which it is located, but such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reimbursed for such expenses by all other counties within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district to the extent and in the proportions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 based upon population, number of investigations,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cases handled or upon such other basis as the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deems fair and equitable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county shall provide office space and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for probation officers performing their official duties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bear the costs incident to maintenance of such offices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salaries, travel expenses, and data processing and word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hardware and software that is provided on the state computer network.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This subsection applies beginning on the implementation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state shall pay for the expenses of providing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Expenses incident to the conduct and maintenance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office within each probation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Expenses for providing office space and necessary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probation staff performing their official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Salaries and travel expenses of probation staff;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Expenses for the procurement, provision, management, security,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support for comprehensive information technology services.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technical support; hardware management, including printers,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scanners, telephones, and mobile devices; software licensing;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management; and Internet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state shall pay for the costs described in subdivision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of this section with money appropriated to the Supreme Court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County officials shall work collaboratively with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to provide for a smooth and coordinated transition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responsibilities provided for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Supreme Court may adopt rules as necessary to carry out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cost of interpreter services for deaf and hard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persons and for persons unable to communicate the English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shall be paid by the state with money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 for that purpose or from other funds, including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money, made available to the Supreme Court for such purpose. Interpreter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include auxiliary aids for deaf and hard of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as defined in section 20-151 and interpreters to assist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unable to communicate the English language as defined in section 25-2402.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Interpreter services shall be provided under this section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conducting a presentence investigation and for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by a probation officer of such persons placed on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probation administrator shall prepare a budget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appropriations for the office and shall submit such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Supreme Court and with its approval to the appropriate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25-2407,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29-2259,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