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roads; to amend sections 39-1722, 39-1724,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39-1725,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39-1410,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section lines and vacation or abandonment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roads;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39-1410,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39-1410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section lines are hereby declared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public roads in each county in the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any county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requires 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roads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 section lines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preliminary survey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cause them to be worked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public roads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damages claimed by reason of any such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appraised and allowed in the manner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board shall cause existing government corners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along such line to be perpetuated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Causing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planted monuments of some durable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material, with suitable witnesses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Causing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record to be made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monuments.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same and,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government corners are lost or obliterated,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shall cause the corners to be located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23-1907 and 23-1908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manual of instruction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government surveys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board shall cause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to be done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performed by the county surveyor or, if there is no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surveyor in the county, by some other competent professional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39-1722,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39-1722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board of any county may by resolution, when it deems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interest may require vacation or abandonment of a public road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direct the county highway superintendent or in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no highway superintendent then such person as the board may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study the use being made of such public road and to submit in writing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board within thirty days, a report upon the study made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recommendation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directed superintendent or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vacation or abandonment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thereof. 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resolution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retained in the office of the county clerk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permanent public records of the county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Provided, that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any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vacation or abandonment of any public road or any part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road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is within the area of the zoning jurisdiction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metropolitan, primary, or first class without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governing body of such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Except as provided in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board of any county may by resolution propose to vacate or abandon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road that was previously declared a public road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39-1410 as such section existed prior to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if it determines such vacation or abandonment is in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 study is required to be conducted for a vacation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abandonment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39-1724,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39-1724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receipt of the report,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39-1722,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board shall adopt a resolution fixing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date, and place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 the issue of vacating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abandoning a public road when: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Such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county board receives the report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39-1722;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county board by resolution proposes to vacate or abandon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road that was previously declared a public road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39-1410 as such section existed prior to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resolution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fixing the time, date, and place for the public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contain a clear and unambiguous description of the road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vacated or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board shall cause such resolution to be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once a week for three consecutive weeks in a legal newspaper published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or, if none is published in the county, in a legal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circulation in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possible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shall cause copies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served by either registered or certified mail upon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owners of land abutting on or adjacent to the road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vacated or abandoned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planning and public works directors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metropolitan, primary, or first class when such road or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is within the area of the zoning jurisdiction of such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copies shall be mailed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mailing the same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last-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known address of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less than two weeks in advance of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39-1725,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39-1725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public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described in section 39-1724,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resolution at its next meeting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as may be practicable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vacate or abandon or refuse vacation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abandonment, as in the judgment of the board the public good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Vacation and abandonment shall not be ordered except upon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two-thirds of all members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and the prior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governing body of a city of the metropolitan, primary, or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has been obtained when any public road or any part thereof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area of the zoning jurisdiction of such city. If such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lies within a township in a county operating roads on a township 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road shall not be vacated or abandoned unless an offer has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relinquish to the township in the manner provided in section 39-1726.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event that the county board decides to vacate or abandon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road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its resolution shall state upon what conditions,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vacation or abandonment shall be qualified and particularly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the title or right-of-way to any vacated or abandoned fragment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of road shall be sold, revert to private ownership, or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public. If the county board fails to specify in a resolution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disposition of right-of-way, and if there shall be nonuse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right-of-way for any public purpose for a continuous period of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years, the right-of-way shall revert to the owners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adjacent real estate, one-half on each side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road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county vacates all or any portion of a road,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within thirty days after the effective date of the vacation,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certified copy of the vacating resolution with the register of deeds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county to be indexed against all affected 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39-1722, 39-1724, and 39-1725,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39-1410,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